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2F" w:rsidRPr="00FB0880" w:rsidRDefault="00216C2F" w:rsidP="002D4D1A">
      <w:pPr>
        <w:ind w:left="-900" w:right="-900"/>
        <w:jc w:val="center"/>
        <w:rPr>
          <w:rFonts w:cstheme="minorHAnsi"/>
          <w:color w:val="000000"/>
          <w:sz w:val="20"/>
          <w:szCs w:val="20"/>
          <w:lang w:val="ro-RO"/>
        </w:rPr>
      </w:pP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CURTEA EUROPEANĂ A DREPTURILOR OMULUI</w:t>
      </w:r>
    </w:p>
    <w:p w:rsidR="002D4D1A" w:rsidRPr="00FB0880" w:rsidRDefault="002D4D1A" w:rsidP="002D4D1A">
      <w:pPr>
        <w:tabs>
          <w:tab w:val="left" w:pos="11062"/>
        </w:tabs>
        <w:ind w:left="9180" w:right="-900"/>
        <w:jc w:val="center"/>
        <w:rPr>
          <w:rFonts w:cstheme="minorHAnsi"/>
          <w:sz w:val="20"/>
          <w:szCs w:val="20"/>
          <w:lang w:val="ro-RO"/>
        </w:rPr>
      </w:pPr>
    </w:p>
    <w:p w:rsidR="002D4D1A" w:rsidRPr="00FB0880" w:rsidRDefault="002D4D1A" w:rsidP="002D4D1A">
      <w:pPr>
        <w:ind w:left="9180" w:right="-900"/>
        <w:jc w:val="center"/>
        <w:rPr>
          <w:rFonts w:cstheme="minorHAnsi"/>
          <w:sz w:val="20"/>
          <w:szCs w:val="20"/>
          <w:lang w:val="ro-RO"/>
        </w:rPr>
      </w:pPr>
      <w:r w:rsidRPr="00FB0880">
        <w:rPr>
          <w:rFonts w:cstheme="minorHAnsi"/>
          <w:sz w:val="20"/>
          <w:szCs w:val="20"/>
          <w:lang w:val="ro-RO"/>
        </w:rPr>
        <w:t>Chişinău, ianuarie 2018</w:t>
      </w:r>
    </w:p>
    <w:p w:rsidR="002D4D1A" w:rsidRPr="00FB0880" w:rsidRDefault="002D4D1A" w:rsidP="002D4D1A">
      <w:pPr>
        <w:ind w:right="-900"/>
        <w:jc w:val="center"/>
        <w:rPr>
          <w:rFonts w:cstheme="minorHAnsi"/>
          <w:b/>
          <w:sz w:val="20"/>
          <w:szCs w:val="20"/>
          <w:lang w:val="ro-RO"/>
        </w:rPr>
      </w:pPr>
    </w:p>
    <w:p w:rsidR="002D4D1A" w:rsidRPr="00FB0880" w:rsidRDefault="002D4D1A" w:rsidP="002D4D1A">
      <w:pPr>
        <w:jc w:val="center"/>
        <w:rPr>
          <w:rFonts w:cstheme="minorHAnsi"/>
          <w:sz w:val="20"/>
          <w:szCs w:val="20"/>
        </w:rPr>
      </w:pPr>
      <w:r w:rsidRPr="00FB0880">
        <w:rPr>
          <w:rFonts w:cstheme="minorHAnsi"/>
          <w:b/>
          <w:sz w:val="20"/>
          <w:szCs w:val="20"/>
          <w:lang w:val="ro-RO"/>
        </w:rPr>
        <w:t>Hotărârile</w:t>
      </w:r>
      <w:r w:rsidRPr="00FB0880">
        <w:rPr>
          <w:rFonts w:cstheme="minorHAnsi"/>
          <w:sz w:val="20"/>
          <w:szCs w:val="20"/>
          <w:lang w:val="ro-RO"/>
        </w:rPr>
        <w:t xml:space="preserve"> </w:t>
      </w:r>
      <w:r w:rsidRPr="00FB0880">
        <w:rPr>
          <w:rFonts w:cstheme="minorHAnsi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FB0880">
        <w:rPr>
          <w:rFonts w:cstheme="minorHAnsi"/>
          <w:b/>
          <w:sz w:val="20"/>
          <w:szCs w:val="20"/>
          <w:lang w:val="ro-RO"/>
        </w:rPr>
        <w:br/>
      </w:r>
      <w:r w:rsidRPr="00FB0880">
        <w:rPr>
          <w:rFonts w:cstheme="minorHAnsi"/>
          <w:b/>
          <w:sz w:val="20"/>
          <w:szCs w:val="20"/>
          <w:lang w:val="ro-RO"/>
        </w:rPr>
        <w:br/>
      </w:r>
    </w:p>
    <w:tbl>
      <w:tblPr>
        <w:tblW w:w="153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080"/>
        <w:gridCol w:w="1170"/>
        <w:gridCol w:w="4950"/>
        <w:gridCol w:w="2340"/>
        <w:gridCol w:w="4410"/>
      </w:tblGrid>
      <w:tr w:rsidR="002D4D1A" w:rsidRPr="00FB0880" w:rsidTr="00005D44">
        <w:tc>
          <w:tcPr>
            <w:tcW w:w="135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080" w:type="dxa"/>
          </w:tcPr>
          <w:p w:rsidR="002D4D1A" w:rsidRPr="00FB0880" w:rsidRDefault="00A65AAD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 xml:space="preserve">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adoptării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/ 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intrării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2D4D1A" w:rsidRPr="00FB0880" w:rsidTr="00005D44">
        <w:tc>
          <w:tcPr>
            <w:tcW w:w="1350" w:type="dxa"/>
          </w:tcPr>
          <w:p w:rsidR="002D4D1A" w:rsidRPr="00FB0880" w:rsidRDefault="00005D44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>
              <w:t>LITSCHAUER</w:t>
            </w:r>
            <w:r w:rsidR="00337EB1" w:rsidRPr="00FB0880">
              <w:rPr>
                <w:rFonts w:cstheme="minorHAnsi"/>
                <w:b/>
                <w:sz w:val="20"/>
                <w:szCs w:val="20"/>
              </w:rPr>
              <w:t>contra</w:t>
            </w:r>
            <w:proofErr w:type="spellEnd"/>
            <w:r w:rsidR="00337EB1" w:rsidRPr="00FB088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37EB1" w:rsidRPr="00FB0880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80" w:type="dxa"/>
          </w:tcPr>
          <w:p w:rsidR="002D4D1A" w:rsidRPr="00FB0880" w:rsidRDefault="00005D44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13.11.2018 13.02.2019</w:t>
            </w:r>
          </w:p>
        </w:tc>
        <w:tc>
          <w:tcPr>
            <w:tcW w:w="1170" w:type="dxa"/>
          </w:tcPr>
          <w:p w:rsidR="002D4D1A" w:rsidRPr="00FB0880" w:rsidRDefault="00005D44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25092/15</w:t>
            </w:r>
          </w:p>
        </w:tc>
        <w:tc>
          <w:tcPr>
            <w:tcW w:w="4950" w:type="dxa"/>
          </w:tcPr>
          <w:p w:rsidR="002D4D1A" w:rsidRPr="00FB0880" w:rsidRDefault="00005D44" w:rsidP="002D680B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5 § 1 </w:t>
            </w:r>
            <w:proofErr w:type="spellStart"/>
            <w:r>
              <w:t>și</w:t>
            </w:r>
            <w:proofErr w:type="spellEnd"/>
            <w:r>
              <w:t xml:space="preserve"> 3 din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reclamantul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deținerea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arest</w:t>
            </w:r>
            <w:proofErr w:type="spellEnd"/>
            <w:r>
              <w:t xml:space="preserve"> </w:t>
            </w:r>
            <w:proofErr w:type="spellStart"/>
            <w:r>
              <w:t>preventiv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 xml:space="preserve"> de </w:t>
            </w:r>
            <w:proofErr w:type="spellStart"/>
            <w:r>
              <w:t>câteva</w:t>
            </w:r>
            <w:proofErr w:type="spellEnd"/>
            <w:r>
              <w:t xml:space="preserve"> </w:t>
            </w:r>
            <w:proofErr w:type="spellStart"/>
            <w:r>
              <w:t>luni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suspiciuni</w:t>
            </w:r>
            <w:proofErr w:type="spellEnd"/>
            <w:r>
              <w:t xml:space="preserve"> </w:t>
            </w:r>
            <w:proofErr w:type="spellStart"/>
            <w:r>
              <w:t>rezonabile</w:t>
            </w:r>
            <w:proofErr w:type="spellEnd"/>
            <w:r>
              <w:t xml:space="preserve"> de a fi </w:t>
            </w:r>
            <w:proofErr w:type="spellStart"/>
            <w:r>
              <w:t>comis</w:t>
            </w:r>
            <w:proofErr w:type="spellEnd"/>
            <w:r>
              <w:t xml:space="preserve"> </w:t>
            </w:r>
            <w:proofErr w:type="spellStart"/>
            <w:r>
              <w:t>infracțiunea</w:t>
            </w:r>
            <w:proofErr w:type="spellEnd"/>
            <w:r>
              <w:t xml:space="preserve"> </w:t>
            </w:r>
            <w:proofErr w:type="spellStart"/>
            <w:r>
              <w:t>imputată</w:t>
            </w:r>
            <w:proofErr w:type="spellEnd"/>
            <w:r>
              <w:t xml:space="preserve">,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proxenetism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afaceri</w:t>
            </w:r>
            <w:proofErr w:type="spellEnd"/>
            <w:r>
              <w:t xml:space="preserve"> de </w:t>
            </w:r>
            <w:proofErr w:type="spellStart"/>
            <w:r>
              <w:t>prestare</w:t>
            </w:r>
            <w:proofErr w:type="spellEnd"/>
            <w:r>
              <w:t xml:space="preserve"> a </w:t>
            </w:r>
            <w:proofErr w:type="spellStart"/>
            <w:r>
              <w:t>serviciilor</w:t>
            </w:r>
            <w:proofErr w:type="spellEnd"/>
            <w:r>
              <w:t xml:space="preserve"> de </w:t>
            </w:r>
            <w:proofErr w:type="spellStart"/>
            <w:r>
              <w:t>videochat</w:t>
            </w:r>
            <w:proofErr w:type="spellEnd"/>
            <w:r>
              <w:t xml:space="preserve"> erotic,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temeiuri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suficiente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prelungirea</w:t>
            </w:r>
            <w:proofErr w:type="spellEnd"/>
            <w:r>
              <w:t xml:space="preserve"> </w:t>
            </w:r>
            <w:proofErr w:type="spellStart"/>
            <w:r>
              <w:t>arestului</w:t>
            </w:r>
            <w:proofErr w:type="spellEnd"/>
            <w:r>
              <w:t xml:space="preserve"> </w:t>
            </w:r>
            <w:proofErr w:type="spellStart"/>
            <w:r>
              <w:t>său</w:t>
            </w:r>
            <w:proofErr w:type="spellEnd"/>
            <w:r>
              <w:t xml:space="preserve"> </w:t>
            </w:r>
            <w:proofErr w:type="spellStart"/>
            <w:r>
              <w:t>preventiv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concluzionat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privarea</w:t>
            </w:r>
            <w:proofErr w:type="spellEnd"/>
            <w:r>
              <w:t xml:space="preserve"> de </w:t>
            </w:r>
            <w:proofErr w:type="spellStart"/>
            <w:r>
              <w:t>libertate</w:t>
            </w:r>
            <w:proofErr w:type="spellEnd"/>
            <w:r>
              <w:t xml:space="preserve"> a </w:t>
            </w:r>
            <w:proofErr w:type="spellStart"/>
            <w:r>
              <w:t>reclamantului</w:t>
            </w:r>
            <w:proofErr w:type="spellEnd"/>
            <w:r>
              <w:t xml:space="preserve"> </w:t>
            </w:r>
            <w:proofErr w:type="spellStart"/>
            <w:r>
              <w:t>fusese</w:t>
            </w:r>
            <w:proofErr w:type="spellEnd"/>
            <w:r>
              <w:t xml:space="preserve"> </w:t>
            </w:r>
            <w:proofErr w:type="spellStart"/>
            <w:r>
              <w:t>lipsită</w:t>
            </w:r>
            <w:proofErr w:type="spellEnd"/>
            <w:r>
              <w:t xml:space="preserve"> de </w:t>
            </w:r>
            <w:proofErr w:type="spellStart"/>
            <w:r>
              <w:t>temei</w:t>
            </w:r>
            <w:proofErr w:type="spellEnd"/>
            <w:r>
              <w:t xml:space="preserve"> legal, </w:t>
            </w:r>
            <w:proofErr w:type="spellStart"/>
            <w:r>
              <w:t>și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consecință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avut</w:t>
            </w:r>
            <w:proofErr w:type="spellEnd"/>
            <w:r>
              <w:t xml:space="preserve"> </w:t>
            </w:r>
            <w:proofErr w:type="spellStart"/>
            <w:r>
              <w:t>loc</w:t>
            </w:r>
            <w:proofErr w:type="spellEnd"/>
            <w:r>
              <w:t xml:space="preserve"> </w:t>
            </w:r>
            <w:proofErr w:type="spellStart"/>
            <w:r>
              <w:t>violarea</w:t>
            </w:r>
            <w:proofErr w:type="spellEnd"/>
            <w:r>
              <w:t xml:space="preserve"> </w:t>
            </w:r>
            <w:proofErr w:type="spellStart"/>
            <w:r>
              <w:t>Articolului</w:t>
            </w:r>
            <w:proofErr w:type="spellEnd"/>
            <w:r>
              <w:t xml:space="preserve"> 5 § 1 din </w:t>
            </w:r>
            <w:proofErr w:type="spellStart"/>
            <w:r>
              <w:t>Convenție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2D4D1A" w:rsidRPr="00FB0880" w:rsidRDefault="00880C1C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8000 euro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2000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4410" w:type="dxa"/>
          </w:tcPr>
          <w:p w:rsidR="002D4D1A" w:rsidRPr="00FB0880" w:rsidRDefault="00880C1C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>
              <w:t>Judecători</w:t>
            </w:r>
            <w:proofErr w:type="spellEnd"/>
            <w:r>
              <w:t xml:space="preserve"> de </w:t>
            </w:r>
            <w:proofErr w:type="spellStart"/>
            <w:r>
              <w:t>instrucție</w:t>
            </w:r>
            <w:proofErr w:type="spellEnd"/>
            <w:r>
              <w:t xml:space="preserve"> – Elena </w:t>
            </w:r>
            <w:proofErr w:type="spellStart"/>
            <w:r>
              <w:t>Carpenco</w:t>
            </w:r>
            <w:proofErr w:type="spellEnd"/>
            <w:r>
              <w:t xml:space="preserve">, Sergiu </w:t>
            </w:r>
            <w:proofErr w:type="spellStart"/>
            <w:r>
              <w:t>Bularu</w:t>
            </w:r>
            <w:proofErr w:type="spellEnd"/>
            <w:r>
              <w:t xml:space="preserve"> </w:t>
            </w: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–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recursului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înlocuirea</w:t>
            </w:r>
            <w:proofErr w:type="spellEnd"/>
            <w:r>
              <w:t xml:space="preserve"> </w:t>
            </w:r>
            <w:proofErr w:type="spellStart"/>
            <w:r>
              <w:t>măsurii</w:t>
            </w:r>
            <w:proofErr w:type="spellEnd"/>
            <w:r>
              <w:t xml:space="preserve"> preventive. </w:t>
            </w:r>
            <w:proofErr w:type="spellStart"/>
            <w:r>
              <w:t>Babenco</w:t>
            </w:r>
            <w:proofErr w:type="spellEnd"/>
            <w:r>
              <w:t xml:space="preserve"> </w:t>
            </w:r>
            <w:proofErr w:type="spellStart"/>
            <w:r>
              <w:t>Borislav</w:t>
            </w:r>
            <w:proofErr w:type="spellEnd"/>
            <w:r>
              <w:t xml:space="preserve"> </w:t>
            </w:r>
            <w:proofErr w:type="spellStart"/>
            <w:r>
              <w:t>Cobzac</w:t>
            </w:r>
            <w:proofErr w:type="spellEnd"/>
            <w:r>
              <w:t xml:space="preserve"> Elena </w:t>
            </w:r>
            <w:proofErr w:type="spellStart"/>
            <w:r>
              <w:t>Șpac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</w:p>
        </w:tc>
      </w:tr>
    </w:tbl>
    <w:p w:rsidR="00B87AF7" w:rsidRPr="00FB0880" w:rsidRDefault="00B87AF7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87AF7" w:rsidRPr="00FB0880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005D44"/>
    <w:rsid w:val="0003122A"/>
    <w:rsid w:val="00216C2F"/>
    <w:rsid w:val="002B2131"/>
    <w:rsid w:val="002D4D1A"/>
    <w:rsid w:val="002D680B"/>
    <w:rsid w:val="00337EB1"/>
    <w:rsid w:val="006922ED"/>
    <w:rsid w:val="00794038"/>
    <w:rsid w:val="00880C1C"/>
    <w:rsid w:val="009D6C07"/>
    <w:rsid w:val="00A65AAD"/>
    <w:rsid w:val="00B0619E"/>
    <w:rsid w:val="00B87AF7"/>
    <w:rsid w:val="00BB0D9C"/>
    <w:rsid w:val="00C62124"/>
    <w:rsid w:val="00FA03FD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2020-02-27T13:52:00Z</dcterms:created>
  <dcterms:modified xsi:type="dcterms:W3CDTF">2020-02-27T13:55:00Z</dcterms:modified>
</cp:coreProperties>
</file>