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5D" w:rsidRPr="00073481" w:rsidRDefault="0033105D" w:rsidP="0033105D">
      <w:pPr>
        <w:rPr>
          <w:rFonts w:asciiTheme="majorHAnsi" w:hAnsiTheme="majorHAnsi"/>
          <w:sz w:val="22"/>
          <w:szCs w:val="22"/>
          <w:lang w:val="ro-RO"/>
        </w:rPr>
      </w:pPr>
    </w:p>
    <w:p w:rsidR="00767A8D" w:rsidRPr="00073481" w:rsidRDefault="00767A8D" w:rsidP="00767A8D">
      <w:pPr>
        <w:ind w:left="-900" w:right="-900"/>
        <w:jc w:val="center"/>
        <w:rPr>
          <w:rFonts w:asciiTheme="majorHAnsi" w:hAnsiTheme="majorHAnsi"/>
          <w:b/>
          <w:sz w:val="22"/>
          <w:szCs w:val="22"/>
          <w:lang w:val="ro-RO"/>
        </w:rPr>
      </w:pPr>
      <w:r w:rsidRPr="00073481">
        <w:rPr>
          <w:rFonts w:asciiTheme="majorHAnsi" w:hAnsiTheme="majorHAnsi"/>
          <w:color w:val="000000"/>
          <w:sz w:val="22"/>
          <w:szCs w:val="22"/>
          <w:lang w:val="ro-RO"/>
        </w:rPr>
        <w:br/>
      </w:r>
      <w:r w:rsidRPr="00073481">
        <w:rPr>
          <w:rFonts w:asciiTheme="majorHAnsi" w:hAnsiTheme="majorHAnsi"/>
          <w:b/>
          <w:sz w:val="22"/>
          <w:szCs w:val="22"/>
          <w:lang w:val="ro-RO"/>
        </w:rPr>
        <w:t>LISTA PERSOANELOR RESPONSABILE DE CONDAMNAREA MOLDOVEI DE CĂTRE</w:t>
      </w:r>
    </w:p>
    <w:p w:rsidR="00767A8D" w:rsidRPr="00073481" w:rsidRDefault="00767A8D" w:rsidP="00767A8D">
      <w:pPr>
        <w:ind w:left="-900" w:right="-900"/>
        <w:jc w:val="center"/>
        <w:rPr>
          <w:rFonts w:asciiTheme="majorHAnsi" w:hAnsiTheme="majorHAnsi"/>
          <w:b/>
          <w:sz w:val="22"/>
          <w:szCs w:val="22"/>
          <w:lang w:val="ro-RO"/>
        </w:rPr>
      </w:pPr>
      <w:r w:rsidRPr="00073481">
        <w:rPr>
          <w:rFonts w:asciiTheme="majorHAnsi" w:hAnsiTheme="majorHAnsi"/>
          <w:b/>
          <w:sz w:val="22"/>
          <w:szCs w:val="22"/>
          <w:lang w:val="ro-RO"/>
        </w:rPr>
        <w:t>CURTEA EUROPEANĂ A DREPTURILOR OMULUI</w:t>
      </w:r>
    </w:p>
    <w:p w:rsidR="00767A8D" w:rsidRPr="00073481" w:rsidRDefault="00767A8D" w:rsidP="00767A8D">
      <w:pPr>
        <w:tabs>
          <w:tab w:val="left" w:pos="11062"/>
        </w:tabs>
        <w:ind w:left="9180" w:right="-900"/>
        <w:jc w:val="center"/>
        <w:rPr>
          <w:rFonts w:asciiTheme="majorHAnsi" w:hAnsiTheme="majorHAnsi"/>
          <w:sz w:val="22"/>
          <w:szCs w:val="22"/>
          <w:lang w:val="ro-RO"/>
        </w:rPr>
      </w:pPr>
    </w:p>
    <w:p w:rsidR="00767A8D" w:rsidRPr="00073481" w:rsidRDefault="00767A8D" w:rsidP="00767A8D">
      <w:pPr>
        <w:ind w:left="9180" w:right="-900"/>
        <w:jc w:val="center"/>
        <w:rPr>
          <w:rFonts w:asciiTheme="majorHAnsi" w:hAnsiTheme="majorHAnsi"/>
          <w:sz w:val="22"/>
          <w:szCs w:val="22"/>
          <w:lang w:val="ro-RO"/>
        </w:rPr>
      </w:pPr>
      <w:r w:rsidRPr="00073481">
        <w:rPr>
          <w:rFonts w:asciiTheme="majorHAnsi" w:hAnsiTheme="majorHAnsi"/>
          <w:sz w:val="22"/>
          <w:szCs w:val="22"/>
          <w:lang w:val="ro-RO"/>
        </w:rPr>
        <w:t>Chişinău, ianuarie 2018</w:t>
      </w:r>
    </w:p>
    <w:p w:rsidR="00767A8D" w:rsidRPr="00073481" w:rsidRDefault="00767A8D" w:rsidP="00767A8D">
      <w:pPr>
        <w:ind w:right="-900"/>
        <w:jc w:val="center"/>
        <w:rPr>
          <w:rFonts w:asciiTheme="majorHAnsi" w:hAnsiTheme="majorHAnsi"/>
          <w:b/>
          <w:sz w:val="22"/>
          <w:szCs w:val="22"/>
          <w:lang w:val="ro-RO"/>
        </w:rPr>
      </w:pPr>
    </w:p>
    <w:p w:rsidR="00767A8D" w:rsidRPr="00073481" w:rsidRDefault="00767A8D" w:rsidP="00767A8D">
      <w:pPr>
        <w:jc w:val="center"/>
        <w:rPr>
          <w:rFonts w:asciiTheme="majorHAnsi" w:hAnsiTheme="majorHAnsi"/>
          <w:sz w:val="22"/>
          <w:szCs w:val="22"/>
        </w:rPr>
      </w:pPr>
      <w:r w:rsidRPr="00073481">
        <w:rPr>
          <w:rFonts w:asciiTheme="majorHAnsi" w:hAnsiTheme="majorHAnsi"/>
          <w:b/>
          <w:sz w:val="22"/>
          <w:szCs w:val="22"/>
          <w:lang w:val="ro-RO"/>
        </w:rPr>
        <w:t>Hotărârile</w:t>
      </w:r>
      <w:r w:rsidRPr="00073481">
        <w:rPr>
          <w:rFonts w:asciiTheme="majorHAnsi" w:hAnsiTheme="majorHAnsi"/>
          <w:sz w:val="22"/>
          <w:szCs w:val="22"/>
          <w:lang w:val="ro-RO"/>
        </w:rPr>
        <w:t xml:space="preserve"> </w:t>
      </w:r>
      <w:r w:rsidRPr="00073481">
        <w:rPr>
          <w:rFonts w:asciiTheme="majorHAnsi" w:hAnsiTheme="majorHAnsi"/>
          <w:b/>
          <w:sz w:val="22"/>
          <w:szCs w:val="22"/>
          <w:lang w:val="ro-RO"/>
        </w:rPr>
        <w:t>Curţii Europene a Drepturilor Omului pe marginea cererilor depuse împotriva Republicii Moldova</w:t>
      </w:r>
      <w:r w:rsidRPr="00073481">
        <w:rPr>
          <w:rFonts w:asciiTheme="majorHAnsi" w:hAnsiTheme="majorHAnsi"/>
          <w:b/>
          <w:sz w:val="22"/>
          <w:szCs w:val="22"/>
          <w:lang w:val="ro-RO"/>
        </w:rPr>
        <w:br/>
      </w:r>
      <w:r w:rsidRPr="00073481">
        <w:rPr>
          <w:rFonts w:asciiTheme="majorHAnsi" w:hAnsiTheme="majorHAnsi"/>
          <w:b/>
          <w:sz w:val="22"/>
          <w:szCs w:val="22"/>
          <w:lang w:val="ro-RO"/>
        </w:rPr>
        <w:br/>
      </w:r>
    </w:p>
    <w:tbl>
      <w:tblPr>
        <w:tblW w:w="149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30"/>
        <w:gridCol w:w="1800"/>
        <w:gridCol w:w="3600"/>
        <w:gridCol w:w="1890"/>
        <w:gridCol w:w="4680"/>
      </w:tblGrid>
      <w:tr w:rsidR="00767A8D" w:rsidRPr="00073481" w:rsidTr="00836FBF">
        <w:tc>
          <w:tcPr>
            <w:tcW w:w="1440" w:type="dxa"/>
          </w:tcPr>
          <w:p w:rsidR="00767A8D" w:rsidRPr="00073481" w:rsidRDefault="00767A8D" w:rsidP="00C3322D">
            <w:pPr>
              <w:rPr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/>
                <w:b/>
                <w:sz w:val="22"/>
                <w:szCs w:val="22"/>
                <w:lang w:val="ro-RO"/>
              </w:rPr>
              <w:t>Denumirea cererii</w:t>
            </w:r>
          </w:p>
        </w:tc>
        <w:tc>
          <w:tcPr>
            <w:tcW w:w="1530" w:type="dxa"/>
          </w:tcPr>
          <w:p w:rsidR="00767A8D" w:rsidRPr="00073481" w:rsidRDefault="00767A8D" w:rsidP="00C3322D">
            <w:pPr>
              <w:ind w:left="-144" w:right="-108"/>
              <w:rPr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/>
                <w:sz w:val="22"/>
                <w:szCs w:val="22"/>
              </w:rPr>
              <w:t xml:space="preserve">Data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adoptării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/ data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intrării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în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vigoare</w:t>
            </w:r>
            <w:proofErr w:type="spellEnd"/>
          </w:p>
        </w:tc>
        <w:tc>
          <w:tcPr>
            <w:tcW w:w="1800" w:type="dxa"/>
          </w:tcPr>
          <w:p w:rsidR="00767A8D" w:rsidRPr="00073481" w:rsidRDefault="00767A8D" w:rsidP="00C3322D">
            <w:pPr>
              <w:rPr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/>
                <w:b/>
                <w:sz w:val="22"/>
                <w:szCs w:val="22"/>
                <w:lang w:val="ro-RO"/>
              </w:rPr>
              <w:t>Numărul cererii</w:t>
            </w:r>
          </w:p>
        </w:tc>
        <w:tc>
          <w:tcPr>
            <w:tcW w:w="3600" w:type="dxa"/>
          </w:tcPr>
          <w:p w:rsidR="00767A8D" w:rsidRPr="00073481" w:rsidRDefault="00767A8D" w:rsidP="00C3322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/>
                <w:b/>
                <w:sz w:val="22"/>
                <w:szCs w:val="22"/>
                <w:lang w:val="ro-RO"/>
              </w:rPr>
              <w:t>Violările constatate</w:t>
            </w:r>
          </w:p>
        </w:tc>
        <w:tc>
          <w:tcPr>
            <w:tcW w:w="1890" w:type="dxa"/>
          </w:tcPr>
          <w:p w:rsidR="00767A8D" w:rsidRPr="00073481" w:rsidRDefault="00767A8D" w:rsidP="00C3322D">
            <w:pPr>
              <w:ind w:left="-108"/>
              <w:rPr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/>
                <w:b/>
                <w:sz w:val="22"/>
                <w:szCs w:val="22"/>
                <w:lang w:val="ro-RO"/>
              </w:rPr>
              <w:t>Prejudiciul moral</w:t>
            </w:r>
          </w:p>
        </w:tc>
        <w:tc>
          <w:tcPr>
            <w:tcW w:w="4680" w:type="dxa"/>
          </w:tcPr>
          <w:p w:rsidR="00767A8D" w:rsidRPr="00073481" w:rsidRDefault="00767A8D" w:rsidP="00C3322D">
            <w:pPr>
              <w:rPr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/>
                <w:b/>
                <w:sz w:val="22"/>
                <w:szCs w:val="22"/>
                <w:lang w:val="ro-RO"/>
              </w:rPr>
              <w:t>Persoanele responsabile de condamnare</w:t>
            </w:r>
            <w:r w:rsidRPr="00073481">
              <w:rPr>
                <w:rFonts w:asciiTheme="majorHAnsi" w:hAnsiTheme="majorHAnsi"/>
                <w:b/>
                <w:sz w:val="22"/>
                <w:szCs w:val="22"/>
                <w:lang w:val="ro-RO"/>
              </w:rPr>
              <w:br/>
              <w:t>(conform funcţiei la ziua comiterii abaterii)</w:t>
            </w:r>
          </w:p>
        </w:tc>
      </w:tr>
      <w:tr w:rsidR="00767A8D" w:rsidRPr="00073481" w:rsidTr="00836FBF">
        <w:tc>
          <w:tcPr>
            <w:tcW w:w="1440" w:type="dxa"/>
          </w:tcPr>
          <w:p w:rsidR="00767A8D" w:rsidRPr="00073481" w:rsidRDefault="00767A8D" w:rsidP="00C3322D">
            <w:pPr>
              <w:rPr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/>
                <w:sz w:val="22"/>
                <w:szCs w:val="22"/>
              </w:rPr>
              <w:t>CUCU ȘI ALȚII</w:t>
            </w:r>
          </w:p>
        </w:tc>
        <w:tc>
          <w:tcPr>
            <w:tcW w:w="1530" w:type="dxa"/>
          </w:tcPr>
          <w:p w:rsidR="00767A8D" w:rsidRPr="00073481" w:rsidRDefault="00767A8D" w:rsidP="00C3322D">
            <w:pPr>
              <w:ind w:left="-144" w:right="-108"/>
              <w:rPr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/>
                <w:sz w:val="22"/>
                <w:szCs w:val="22"/>
              </w:rPr>
              <w:t>10.07.2018</w:t>
            </w:r>
          </w:p>
        </w:tc>
        <w:tc>
          <w:tcPr>
            <w:tcW w:w="1800" w:type="dxa"/>
          </w:tcPr>
          <w:p w:rsidR="00767A8D" w:rsidRPr="00073481" w:rsidRDefault="00767A8D" w:rsidP="00C3322D">
            <w:pPr>
              <w:rPr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/>
                <w:sz w:val="22"/>
                <w:szCs w:val="22"/>
              </w:rPr>
              <w:t>7753/13 75188/13 76511/14</w:t>
            </w:r>
          </w:p>
        </w:tc>
        <w:tc>
          <w:tcPr>
            <w:tcW w:w="3600" w:type="dxa"/>
          </w:tcPr>
          <w:p w:rsidR="00767A8D" w:rsidRPr="00073481" w:rsidRDefault="00767A8D" w:rsidP="00C3322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Invocând Articolul 5 § 1 din Convenție, reclamanții s-au plâns în fața Curții că despăgubirile acordate pentru încălcarea a Articolului 5 § 1 din Convenție de către autoritățile Republicii Moldova fuseseră disproporționate cu severitatea încălcării drepturilor lor.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Curtea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a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constatat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că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sumele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acordate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reclamanților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la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nivel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național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fuseseră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insuficiente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în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raport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cu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sumele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acordate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de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către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acesta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prin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prisma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jurisprudenței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sale.</w:t>
            </w:r>
            <w:bookmarkStart w:id="0" w:name="_GoBack"/>
            <w:bookmarkEnd w:id="0"/>
          </w:p>
        </w:tc>
        <w:tc>
          <w:tcPr>
            <w:tcW w:w="1890" w:type="dxa"/>
          </w:tcPr>
          <w:p w:rsidR="00767A8D" w:rsidRPr="00073481" w:rsidRDefault="00767A8D" w:rsidP="00C3322D">
            <w:pPr>
              <w:ind w:left="-108"/>
              <w:rPr>
                <w:rFonts w:asciiTheme="majorHAnsi" w:hAnsiTheme="majorHAnsi"/>
                <w:b/>
                <w:sz w:val="22"/>
                <w:szCs w:val="22"/>
                <w:lang w:val="ro-RO"/>
              </w:rPr>
            </w:pP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Curtea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a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hotărât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că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reclamanții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nu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și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-au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pierdut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statutul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de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victimă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acordându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-le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câte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4000 euro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pentru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prejudiciul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moral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și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câte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1500 euro cu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titlu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de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costuri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și</w:t>
            </w:r>
            <w:proofErr w:type="spellEnd"/>
            <w:r w:rsidRPr="000734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/>
                <w:sz w:val="22"/>
                <w:szCs w:val="22"/>
              </w:rPr>
              <w:t>cheltuieli</w:t>
            </w:r>
            <w:proofErr w:type="spellEnd"/>
          </w:p>
        </w:tc>
        <w:tc>
          <w:tcPr>
            <w:tcW w:w="4680" w:type="dxa"/>
          </w:tcPr>
          <w:p w:rsidR="00767A8D" w:rsidRPr="00073481" w:rsidRDefault="00767A8D" w:rsidP="00C3322D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Acordarea unei despăgubiri insuficiente.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</w:r>
            <w:r w:rsidRPr="00073481">
              <w:rPr>
                <w:rFonts w:asciiTheme="majorHAnsi" w:hAnsiTheme="majorHAnsi"/>
                <w:b/>
                <w:i/>
                <w:sz w:val="22"/>
                <w:szCs w:val="22"/>
                <w:u w:val="single"/>
                <w:lang w:val="ro-RO"/>
              </w:rPr>
              <w:t xml:space="preserve">CUCU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</w:r>
            <w:r w:rsidRPr="00073481">
              <w:rPr>
                <w:rFonts w:asciiTheme="majorHAnsi" w:hAnsiTheme="majorHAnsi"/>
                <w:b/>
                <w:sz w:val="22"/>
                <w:szCs w:val="22"/>
                <w:lang w:val="ro-RO"/>
              </w:rPr>
              <w:t>Judecătoria Centru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</w:r>
            <w:r w:rsidRPr="00073481">
              <w:rPr>
                <w:rFonts w:asciiTheme="majorHAnsi" w:hAnsiTheme="majorHAnsi"/>
                <w:sz w:val="22"/>
                <w:szCs w:val="22"/>
                <w:highlight w:val="yellow"/>
                <w:lang w:val="ro-RO"/>
              </w:rPr>
              <w:t>Liubovi Brînză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  <w:t xml:space="preserve"> </w:t>
            </w:r>
            <w:r w:rsidRPr="00073481">
              <w:rPr>
                <w:rFonts w:asciiTheme="majorHAnsi" w:hAnsiTheme="majorHAnsi"/>
                <w:b/>
                <w:sz w:val="22"/>
                <w:szCs w:val="22"/>
                <w:lang w:val="ro-RO"/>
              </w:rPr>
              <w:t>Curtea de Apel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  <w:t xml:space="preserve">Nina Cernat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  <w:t>Anatol Pahopol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  <w:t>Ana Gavrilița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</w:r>
            <w:r w:rsidRPr="00073481">
              <w:rPr>
                <w:rFonts w:asciiTheme="majorHAnsi" w:hAnsiTheme="majorHAnsi"/>
                <w:b/>
                <w:sz w:val="22"/>
                <w:szCs w:val="22"/>
                <w:lang w:val="ro-RO"/>
              </w:rPr>
              <w:t>Curtea Supremă de Justiție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  <w:t>Svetlana Filincova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  <w:t xml:space="preserve">Taitana Vieru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  <w:t xml:space="preserve">Svetlana Novac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  <w:t xml:space="preserve">Ghenadie Nicolaev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  <w:t xml:space="preserve">Iurie Bejenaru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</w:r>
            <w:r w:rsidRPr="00073481">
              <w:rPr>
                <w:rFonts w:asciiTheme="majorHAnsi" w:hAnsiTheme="majorHAnsi"/>
                <w:b/>
                <w:i/>
                <w:sz w:val="22"/>
                <w:szCs w:val="22"/>
                <w:u w:val="single"/>
                <w:lang w:val="ro-RO"/>
              </w:rPr>
              <w:t>TANASIEV</w:t>
            </w:r>
            <w:r w:rsidRPr="00073481"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  <w:t xml:space="preserve">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</w:r>
            <w:r w:rsidRPr="00073481">
              <w:rPr>
                <w:rFonts w:asciiTheme="majorHAnsi" w:hAnsiTheme="majorHAnsi"/>
                <w:b/>
                <w:sz w:val="22"/>
                <w:szCs w:val="22"/>
                <w:lang w:val="ro-RO"/>
              </w:rPr>
              <w:t>Judecătoria Râșcani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  <w:t xml:space="preserve">Potînga Iurie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</w:r>
            <w:r w:rsidRPr="00073481">
              <w:rPr>
                <w:rFonts w:asciiTheme="majorHAnsi" w:hAnsiTheme="majorHAnsi"/>
                <w:b/>
                <w:sz w:val="22"/>
                <w:szCs w:val="22"/>
                <w:lang w:val="ro-RO"/>
              </w:rPr>
              <w:t>Curtea de Apel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  <w:t>Ana Gavrilița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  <w:t xml:space="preserve">Ludmila Popova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  <w:t xml:space="preserve">Lidia Bulgac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</w:r>
            <w:r w:rsidRPr="00073481">
              <w:rPr>
                <w:rFonts w:asciiTheme="majorHAnsi" w:hAnsiTheme="majorHAnsi"/>
                <w:b/>
                <w:sz w:val="22"/>
                <w:szCs w:val="22"/>
                <w:lang w:val="ro-RO"/>
              </w:rPr>
              <w:lastRenderedPageBreak/>
              <w:t>Curtea Supremă de Justiție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  <w:t xml:space="preserve">Valeriu Doagă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  <w:t xml:space="preserve">Nicolae Clima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  <w:t xml:space="preserve">Ala Cobăneanu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</w:r>
            <w:r w:rsidRPr="00073481">
              <w:rPr>
                <w:rFonts w:asciiTheme="majorHAnsi" w:hAnsiTheme="majorHAnsi"/>
                <w:b/>
                <w:i/>
                <w:sz w:val="22"/>
                <w:szCs w:val="22"/>
                <w:u w:val="single"/>
                <w:lang w:val="ro-RO"/>
              </w:rPr>
              <w:t xml:space="preserve">VLADARCIC </w:t>
            </w:r>
            <w:r w:rsidRPr="00073481">
              <w:rPr>
                <w:rFonts w:asciiTheme="majorHAnsi" w:hAnsiTheme="majorHAnsi"/>
                <w:b/>
                <w:i/>
                <w:sz w:val="22"/>
                <w:szCs w:val="22"/>
                <w:lang w:val="ro-RO"/>
              </w:rPr>
              <w:br/>
            </w:r>
            <w:r w:rsidRPr="00073481">
              <w:rPr>
                <w:rFonts w:asciiTheme="majorHAnsi" w:hAnsiTheme="majorHAnsi"/>
                <w:b/>
                <w:sz w:val="22"/>
                <w:szCs w:val="22"/>
                <w:lang w:val="ro-RO"/>
              </w:rPr>
              <w:t>Judecătoria Buiucani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  <w:t xml:space="preserve">Mihai Diaconu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</w:r>
            <w:r w:rsidRPr="00073481">
              <w:rPr>
                <w:rFonts w:asciiTheme="majorHAnsi" w:hAnsiTheme="majorHAnsi"/>
                <w:b/>
                <w:sz w:val="22"/>
                <w:szCs w:val="22"/>
                <w:lang w:val="ro-RO"/>
              </w:rPr>
              <w:t>Curtea de Apel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  <w:t xml:space="preserve">Domnica Manole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  <w:t xml:space="preserve">Nina Traciuc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  <w:t xml:space="preserve">Eugenia Fistican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</w:r>
            <w:r w:rsidRPr="00073481">
              <w:rPr>
                <w:rFonts w:asciiTheme="majorHAnsi" w:hAnsiTheme="majorHAnsi"/>
                <w:b/>
                <w:sz w:val="22"/>
                <w:szCs w:val="22"/>
                <w:lang w:val="ro-RO"/>
              </w:rPr>
              <w:t>Curtea Supremă de Justiție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  <w:t xml:space="preserve">Ala Cobăneanu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  <w:t xml:space="preserve">Vera Macinskaia 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br/>
              <w:t>Dumitru Mardari</w:t>
            </w:r>
          </w:p>
        </w:tc>
      </w:tr>
      <w:tr w:rsidR="00767A8D" w:rsidRPr="00073481" w:rsidTr="00836FBF">
        <w:tc>
          <w:tcPr>
            <w:tcW w:w="1440" w:type="dxa"/>
          </w:tcPr>
          <w:p w:rsidR="00767A8D" w:rsidRPr="00073481" w:rsidRDefault="00767A8D" w:rsidP="00767A8D">
            <w:pPr>
              <w:pStyle w:val="1"/>
              <w:spacing w:line="189" w:lineRule="exact"/>
              <w:ind w:left="100"/>
              <w:jc w:val="left"/>
              <w:rPr>
                <w:rStyle w:val="85pt"/>
                <w:rFonts w:asciiTheme="majorHAnsi" w:eastAsiaTheme="minorHAnsi" w:hAnsiTheme="majorHAnsi" w:cs="Calibri"/>
                <w:b/>
                <w:sz w:val="22"/>
                <w:szCs w:val="22"/>
                <w:lang w:val="ro-RO"/>
              </w:rPr>
            </w:pPr>
            <w:r w:rsidRPr="00073481">
              <w:rPr>
                <w:rStyle w:val="85pt"/>
                <w:rFonts w:asciiTheme="majorHAnsi" w:eastAsiaTheme="minorHAnsi" w:hAnsiTheme="majorHAnsi" w:cs="Calibri"/>
                <w:b/>
                <w:sz w:val="22"/>
                <w:szCs w:val="22"/>
                <w:lang w:val="ro-RO"/>
              </w:rPr>
              <w:lastRenderedPageBreak/>
              <w:t>B. c. Moldovei</w:t>
            </w:r>
          </w:p>
        </w:tc>
        <w:tc>
          <w:tcPr>
            <w:tcW w:w="1530" w:type="dxa"/>
          </w:tcPr>
          <w:p w:rsidR="00767A8D" w:rsidRPr="00073481" w:rsidRDefault="00767A8D" w:rsidP="00767A8D">
            <w:pPr>
              <w:ind w:left="-108" w:right="-108"/>
              <w:jc w:val="center"/>
              <w:rPr>
                <w:rStyle w:val="85pt"/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073481">
              <w:rPr>
                <w:rStyle w:val="85pt"/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16/07/2013</w:t>
            </w:r>
          </w:p>
        </w:tc>
        <w:tc>
          <w:tcPr>
            <w:tcW w:w="1800" w:type="dxa"/>
          </w:tcPr>
          <w:p w:rsidR="00767A8D" w:rsidRPr="00073481" w:rsidRDefault="00767A8D" w:rsidP="00767A8D">
            <w:pPr>
              <w:ind w:left="-12"/>
              <w:jc w:val="center"/>
              <w:rPr>
                <w:rStyle w:val="85pt0"/>
                <w:rFonts w:asciiTheme="majorHAnsi" w:hAnsiTheme="majorHAnsi" w:cs="Calibri"/>
                <w:b w:val="0"/>
                <w:i w:val="0"/>
                <w:sz w:val="22"/>
                <w:szCs w:val="22"/>
                <w:lang w:val="ro-RO"/>
              </w:rPr>
            </w:pPr>
            <w:r w:rsidRPr="00073481">
              <w:rPr>
                <w:rStyle w:val="85pt0"/>
                <w:rFonts w:asciiTheme="majorHAnsi" w:hAnsiTheme="majorHAnsi" w:cs="Calibri"/>
                <w:b w:val="0"/>
                <w:i w:val="0"/>
                <w:sz w:val="22"/>
                <w:szCs w:val="22"/>
                <w:lang w:val="ro-RO"/>
              </w:rPr>
              <w:t>61382/09</w:t>
            </w:r>
          </w:p>
        </w:tc>
        <w:tc>
          <w:tcPr>
            <w:tcW w:w="3600" w:type="dxa"/>
          </w:tcPr>
          <w:p w:rsidR="00767A8D" w:rsidRPr="00073481" w:rsidRDefault="00767A8D" w:rsidP="00767A8D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  <w:t>violarea art. 3 CEDO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– omisiunea autorităţilor de a proteja reclamantul de violenţa fostului soţ; </w:t>
            </w:r>
          </w:p>
          <w:p w:rsidR="00767A8D" w:rsidRPr="00073481" w:rsidRDefault="00767A8D" w:rsidP="00767A8D">
            <w:pPr>
              <w:rPr>
                <w:rStyle w:val="85pt"/>
                <w:rFonts w:asciiTheme="majorHAnsi" w:hAnsiTheme="majorHAnsi" w:cs="TT2Bo00"/>
                <w:b w:val="0"/>
                <w:bCs w:val="0"/>
                <w:sz w:val="22"/>
                <w:szCs w:val="22"/>
                <w:lang w:val="ro-RO" w:eastAsia="en-GB"/>
              </w:rPr>
            </w:pPr>
            <w:r w:rsidRPr="00073481"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  <w:t>violarea art. 8 CEDO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– emiterea unei decizii de către CSJ care a pus reclamantul în situaţia să fie supusă violenţei sau să-şi părăsească locuinţa.</w:t>
            </w:r>
          </w:p>
        </w:tc>
        <w:tc>
          <w:tcPr>
            <w:tcW w:w="1890" w:type="dxa"/>
          </w:tcPr>
          <w:p w:rsidR="00767A8D" w:rsidRPr="00073481" w:rsidRDefault="00767A8D" w:rsidP="00767A8D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Suma totala - EUR 18,000</w:t>
            </w:r>
          </w:p>
          <w:p w:rsidR="00767A8D" w:rsidRPr="00073481" w:rsidRDefault="00767A8D" w:rsidP="00767A8D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Prejud. moral - EUR 15,000</w:t>
            </w:r>
          </w:p>
          <w:p w:rsidR="00767A8D" w:rsidRPr="00073481" w:rsidRDefault="00767A8D" w:rsidP="00767A8D">
            <w:pPr>
              <w:pStyle w:val="1"/>
              <w:shd w:val="clear" w:color="auto" w:fill="auto"/>
              <w:spacing w:after="60" w:line="170" w:lineRule="exact"/>
              <w:jc w:val="left"/>
              <w:rPr>
                <w:rStyle w:val="85pt"/>
                <w:rFonts w:asciiTheme="majorHAnsi" w:eastAsiaTheme="min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Cost. și chelt. - EUR 3,000</w:t>
            </w:r>
          </w:p>
        </w:tc>
        <w:tc>
          <w:tcPr>
            <w:tcW w:w="4680" w:type="dxa"/>
          </w:tcPr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Decizia Curții Supreme de Justiție din 20.05.2009 privind casarea integrală a Deciziei Curții de Apel Chișinău și a Hotărârii Judecătoriei Centru Chișinău și pronunțând o nouă hotărâre. Instanța hotărăște partajarea unui imobil inexistent, figurând doar pe proiect.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  <w:t>Judecători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: </w:t>
            </w:r>
            <w:r w:rsidRPr="00073481">
              <w:rPr>
                <w:rFonts w:asciiTheme="majorHAnsi" w:hAnsiTheme="majorHAnsi" w:cs="Calibri"/>
                <w:sz w:val="22"/>
                <w:szCs w:val="22"/>
                <w:highlight w:val="yellow"/>
                <w:lang w:val="ro-RO"/>
              </w:rPr>
              <w:t>Nina Cernat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, Tamara Chișcă-Doneva, Valeriu Arhip, Vasile Ignat, Galina Stratulat.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Ordonanța de protecție a Judecătoriei Centru Chișinău din 02.09.2011 privind admiterea parțială a cererii și a măsurilor de protecție. Instanţa a admis parţial cererea refuzând victimei de a obligare agresorul să părăsească domiciliul comun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  <w:t>Judecător: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Liubovi Brînză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Decizia Curții de Apel Chișinău din 02.11.2011 privind respingerea recursului declarat de B. în 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lastRenderedPageBreak/>
              <w:t xml:space="preserve">legătură cu obligarea de a părăsi temporar locuința comnună. 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  <w:t>Judecători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: Nina Vascan, Valeriu Bogoroș, Anatol Pahopol.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</w:p>
        </w:tc>
      </w:tr>
      <w:tr w:rsidR="00767A8D" w:rsidRPr="00073481" w:rsidTr="00836FBF">
        <w:tc>
          <w:tcPr>
            <w:tcW w:w="1440" w:type="dxa"/>
          </w:tcPr>
          <w:p w:rsidR="00767A8D" w:rsidRPr="00073481" w:rsidRDefault="00767A8D" w:rsidP="00767A8D">
            <w:pPr>
              <w:pStyle w:val="1"/>
              <w:spacing w:line="189" w:lineRule="exact"/>
              <w:ind w:left="100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  <w:lang w:val="ro-RO"/>
              </w:rPr>
              <w:lastRenderedPageBreak/>
              <w:t>Străisteanu și alții c. Moldovei</w:t>
            </w:r>
          </w:p>
          <w:p w:rsidR="00767A8D" w:rsidRPr="00073481" w:rsidRDefault="00767A8D" w:rsidP="00767A8D">
            <w:pPr>
              <w:pStyle w:val="1"/>
              <w:spacing w:line="189" w:lineRule="exact"/>
              <w:ind w:left="100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(satisfacţie echitabilă)</w:t>
            </w:r>
          </w:p>
        </w:tc>
        <w:tc>
          <w:tcPr>
            <w:tcW w:w="1530" w:type="dxa"/>
          </w:tcPr>
          <w:p w:rsidR="00767A8D" w:rsidRPr="00073481" w:rsidRDefault="00767A8D" w:rsidP="00767A8D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/>
                <w:color w:val="000000"/>
                <w:sz w:val="22"/>
                <w:szCs w:val="22"/>
                <w:lang w:val="ro-RO"/>
              </w:rPr>
              <w:t>24/04/2012</w:t>
            </w:r>
          </w:p>
        </w:tc>
        <w:tc>
          <w:tcPr>
            <w:tcW w:w="1800" w:type="dxa"/>
          </w:tcPr>
          <w:p w:rsidR="00767A8D" w:rsidRPr="00073481" w:rsidRDefault="00767A8D" w:rsidP="00767A8D">
            <w:pPr>
              <w:ind w:left="-12"/>
              <w:jc w:val="center"/>
              <w:rPr>
                <w:rFonts w:asciiTheme="majorHAnsi" w:hAnsiTheme="majorHAnsi" w:cs="Calibri"/>
                <w:bCs/>
                <w:iCs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/>
                <w:iCs/>
                <w:color w:val="000000"/>
                <w:sz w:val="22"/>
                <w:szCs w:val="22"/>
                <w:lang w:val="ro-RO"/>
              </w:rPr>
              <w:t>4834/06</w:t>
            </w:r>
          </w:p>
        </w:tc>
        <w:tc>
          <w:tcPr>
            <w:tcW w:w="3600" w:type="dxa"/>
          </w:tcPr>
          <w:p w:rsidR="00767A8D" w:rsidRPr="00073481" w:rsidRDefault="00767A8D" w:rsidP="00767A8D">
            <w:pPr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</w:pPr>
            <w:r w:rsidRPr="00073481"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  <w:t xml:space="preserve">Hotărârea principala din 07 aprilie 2009 - </w:t>
            </w:r>
            <w:r w:rsidRPr="00073481">
              <w:rPr>
                <w:rStyle w:val="Strong"/>
                <w:rFonts w:asciiTheme="majorHAnsi" w:hAnsiTheme="majorHAnsi"/>
                <w:b w:val="0"/>
                <w:bCs w:val="0"/>
                <w:sz w:val="22"/>
                <w:szCs w:val="22"/>
                <w:u w:val="single"/>
                <w:lang w:val="ro-RO"/>
              </w:rPr>
              <w:t>violarea art. 3 al Convenţiei (</w:t>
            </w:r>
            <w:r w:rsidRPr="00073481"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  <w:t>interzicerea torturii</w:t>
            </w:r>
            <w:r w:rsidRPr="00073481">
              <w:rPr>
                <w:rStyle w:val="Strong"/>
                <w:rFonts w:asciiTheme="majorHAnsi" w:hAnsiTheme="majorHAnsi"/>
                <w:b w:val="0"/>
                <w:bCs w:val="0"/>
                <w:sz w:val="22"/>
                <w:szCs w:val="22"/>
                <w:u w:val="single"/>
                <w:lang w:val="ro-RO"/>
              </w:rPr>
              <w:t xml:space="preserve">) – deţinerea reclamantului în condiţii inumane şi degradante în </w:t>
            </w:r>
            <w:r w:rsidRPr="00073481"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  <w:t xml:space="preserve">Comisariatul General de Poliţie, în Izolatorul de detenţie provizorie al Comisariatului de poliţie Străşeni şi în Închisoarea nr. 13 din Chişinău; violarea art. 5 § 3 al Convenţiei (dreptul la libertate şi siguranţă) – motivarea insuficientă a deciziei de eliberare a mandatului de arest al reclamantului între 22 iulie şi 18 august 2005; violarea art. 5 § 1 al Convenţiei (dreptul la libertate şi siguranţă) – detenţia reclamantului fără un mandat de arest valabil între 18 şi 19 august şi 29 august - 17 noiembrie 2005; violarea art. 1 Protocolul nr. 1 la Convenţie (protecţia proprietăţii) – lipsirea de proprietate în urma anulării unor contract din motive neimputabile reclamanţilor; violarea art. 6 § 1 al Convenţiei (securitatea raporturilor juridice) – împuternicirea autorităţilor de stat să pretindă restituirea proprietăţii de stat fără limită în timp; violarea art. 13 al Convenţiei (dreptul la un recurs </w:t>
            </w:r>
            <w:r w:rsidRPr="00073481"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  <w:lastRenderedPageBreak/>
              <w:t>efectiv) combinat cu art. 3 – imposibilitatea pentru reclamant de a obţine schimbarea condiţiilor de detenţie.</w:t>
            </w:r>
          </w:p>
        </w:tc>
        <w:tc>
          <w:tcPr>
            <w:tcW w:w="1890" w:type="dxa"/>
          </w:tcPr>
          <w:p w:rsidR="00767A8D" w:rsidRPr="00073481" w:rsidRDefault="00767A8D" w:rsidP="00767A8D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lastRenderedPageBreak/>
              <w:t>Suma totala - EUR 27,000.</w:t>
            </w:r>
          </w:p>
          <w:p w:rsidR="00767A8D" w:rsidRPr="00073481" w:rsidRDefault="00767A8D" w:rsidP="00767A8D">
            <w:pPr>
              <w:pStyle w:val="1"/>
              <w:spacing w:line="189" w:lineRule="exac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EUR 2,000 cu titlu de prejudicii materiale celui de al 2 reclamant;</w:t>
            </w:r>
          </w:p>
          <w:p w:rsidR="00767A8D" w:rsidRPr="00073481" w:rsidRDefault="00767A8D" w:rsidP="00767A8D">
            <w:pPr>
              <w:pStyle w:val="1"/>
              <w:spacing w:line="189" w:lineRule="exac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</w:p>
          <w:p w:rsidR="00767A8D" w:rsidRPr="00073481" w:rsidRDefault="00767A8D" w:rsidP="00767A8D">
            <w:pPr>
              <w:pStyle w:val="1"/>
              <w:spacing w:line="189" w:lineRule="exac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EUR 19,000 cu titlu de prejudicii materiale celui de al 3 reclamant;</w:t>
            </w:r>
          </w:p>
          <w:p w:rsidR="00767A8D" w:rsidRPr="00073481" w:rsidRDefault="00767A8D" w:rsidP="00767A8D">
            <w:pPr>
              <w:pStyle w:val="1"/>
              <w:spacing w:line="189" w:lineRule="exac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EUR 3,000 cu titlu de prejudicii morale celui de al 2 reclamant; şi</w:t>
            </w:r>
          </w:p>
          <w:p w:rsidR="00767A8D" w:rsidRPr="00073481" w:rsidRDefault="00767A8D" w:rsidP="00767A8D">
            <w:pPr>
              <w:pStyle w:val="1"/>
              <w:spacing w:line="189" w:lineRule="exac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EUR  3,000 cu titlu de prejudicii morale celui de al 3 reclamant.</w:t>
            </w:r>
          </w:p>
        </w:tc>
        <w:tc>
          <w:tcPr>
            <w:tcW w:w="4680" w:type="dxa"/>
          </w:tcPr>
          <w:p w:rsidR="00767A8D" w:rsidRPr="00073481" w:rsidRDefault="00767A8D" w:rsidP="00767A8D">
            <w:pPr>
              <w:jc w:val="both"/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</w:pP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  <w:t>lipsirea de libertate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  <w:t>a) a fost responsabil de detenţia reclamantului între 18 şi 19 august 2005 şi a solicitat repetat arestarea reclamantului – I. Gîrnet,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procuror, Procuratura mun. Chisinău;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  <w:t>b) a dispus arestarea reclamantului după ce arestarea a fost refuzată de un alt judecător – E. Cobzac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, judecător, Judecătoria Rîşcani, mun. Chişinău;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c) a dispus arestul reclamantului până la 18 august 2005 – A. Botnari, judecător de instrucţie, Judecătoria Centru, mun. Chişinău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privarea de proprietăţi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a) a solicitat declararea nulă a contractelor – A.</w:t>
            </w: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  <w:t xml:space="preserve"> Stoianoglo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, adjunctul Procurorului General  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b) au admis cererile de chemare în judecată – </w:t>
            </w: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  <w:t>M. Moraru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, B. Bîrcă, vicepreşedinte şi , respectiv, judecător, Curtea de Apel Economica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c) au respins recursurile – I. Muruianu (de două ori), </w:t>
            </w: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  <w:t xml:space="preserve">I. Vîlcov, </w:t>
            </w: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highlight w:val="yellow"/>
                <w:lang w:val="ro-RO"/>
              </w:rPr>
              <w:t>N. Cernat</w:t>
            </w: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  <w:t>, V. Ignat, Iu. Şumcov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, vicepreşedinte şi, respectiv, judecători, Curtea Supremă de Justiţie</w:t>
            </w:r>
          </w:p>
        </w:tc>
      </w:tr>
      <w:tr w:rsidR="00767A8D" w:rsidRPr="00073481" w:rsidTr="00836FBF">
        <w:tc>
          <w:tcPr>
            <w:tcW w:w="1440" w:type="dxa"/>
          </w:tcPr>
          <w:p w:rsidR="00767A8D" w:rsidRPr="00073481" w:rsidRDefault="00767A8D" w:rsidP="00767A8D">
            <w:pPr>
              <w:pStyle w:val="1"/>
              <w:spacing w:line="189" w:lineRule="exact"/>
              <w:ind w:left="100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  <w:lang w:val="ro-RO"/>
              </w:rPr>
              <w:t>Banca Internațională de Investiții și dezvoltare MB S.A. c. Moldovei</w:t>
            </w:r>
          </w:p>
        </w:tc>
        <w:tc>
          <w:tcPr>
            <w:tcW w:w="1530" w:type="dxa"/>
          </w:tcPr>
          <w:p w:rsidR="00767A8D" w:rsidRPr="00073481" w:rsidRDefault="00767A8D" w:rsidP="00767A8D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/>
                <w:color w:val="000000"/>
                <w:sz w:val="22"/>
                <w:szCs w:val="22"/>
                <w:lang w:val="ro-RO"/>
              </w:rPr>
              <w:t>16/10/2012</w:t>
            </w:r>
          </w:p>
        </w:tc>
        <w:tc>
          <w:tcPr>
            <w:tcW w:w="1800" w:type="dxa"/>
          </w:tcPr>
          <w:p w:rsidR="00767A8D" w:rsidRPr="00073481" w:rsidRDefault="00767A8D" w:rsidP="00767A8D">
            <w:pPr>
              <w:ind w:left="-12"/>
              <w:jc w:val="center"/>
              <w:rPr>
                <w:rFonts w:asciiTheme="majorHAnsi" w:hAnsiTheme="majorHAnsi" w:cs="Calibri"/>
                <w:bCs/>
                <w:iCs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/>
                <w:iCs/>
                <w:color w:val="000000"/>
                <w:sz w:val="22"/>
                <w:szCs w:val="22"/>
                <w:lang w:val="ro-RO"/>
              </w:rPr>
              <w:t>28648/05</w:t>
            </w:r>
          </w:p>
        </w:tc>
        <w:tc>
          <w:tcPr>
            <w:tcW w:w="3600" w:type="dxa"/>
          </w:tcPr>
          <w:p w:rsidR="00767A8D" w:rsidRPr="00073481" w:rsidRDefault="00767A8D" w:rsidP="00767A8D">
            <w:pPr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</w:pPr>
            <w:r w:rsidRPr="00073481"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  <w:t xml:space="preserve">violarea art. 6 § 1 din CEDO și art. 1 din Protocolul nr. 1 - încălcarea principiului securităţii raporturilor juridice. </w:t>
            </w:r>
          </w:p>
        </w:tc>
        <w:tc>
          <w:tcPr>
            <w:tcW w:w="1890" w:type="dxa"/>
          </w:tcPr>
          <w:p w:rsidR="00767A8D" w:rsidRPr="00073481" w:rsidRDefault="00767A8D" w:rsidP="00767A8D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Suma totala - EUR 196,250</w:t>
            </w:r>
          </w:p>
          <w:p w:rsidR="00767A8D" w:rsidRPr="00073481" w:rsidRDefault="00767A8D" w:rsidP="00767A8D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Prejudiciu – EUR 195,000</w:t>
            </w:r>
          </w:p>
          <w:p w:rsidR="00767A8D" w:rsidRPr="00073481" w:rsidRDefault="00767A8D" w:rsidP="00767A8D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Cost. și chelt. - EUR 1,250</w:t>
            </w:r>
          </w:p>
        </w:tc>
        <w:tc>
          <w:tcPr>
            <w:tcW w:w="4680" w:type="dxa"/>
          </w:tcPr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Judecătorii CSJ care la 27.07.2006 au admis cererea de revizuire - Ion Muruianu, Vasile Cherdivara, </w:t>
            </w:r>
            <w:r w:rsidRPr="00073481">
              <w:rPr>
                <w:rFonts w:asciiTheme="majorHAnsi" w:hAnsiTheme="majorHAnsi" w:cs="Calibri"/>
                <w:sz w:val="22"/>
                <w:szCs w:val="22"/>
                <w:highlight w:val="yellow"/>
                <w:lang w:val="ro-RO"/>
              </w:rPr>
              <w:t>Nina Cernat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.</w:t>
            </w:r>
          </w:p>
        </w:tc>
      </w:tr>
      <w:tr w:rsidR="00767A8D" w:rsidRPr="00073481" w:rsidTr="00836FBF">
        <w:tc>
          <w:tcPr>
            <w:tcW w:w="1440" w:type="dxa"/>
          </w:tcPr>
          <w:p w:rsidR="00767A8D" w:rsidRPr="00073481" w:rsidRDefault="00767A8D" w:rsidP="00767A8D">
            <w:pPr>
              <w:pStyle w:val="1"/>
              <w:spacing w:line="189" w:lineRule="exact"/>
              <w:ind w:left="100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  <w:lang w:val="ro-RO"/>
              </w:rPr>
              <w:t>Avram si Alții v. Moldova</w:t>
            </w:r>
          </w:p>
          <w:p w:rsidR="00767A8D" w:rsidRPr="00073481" w:rsidRDefault="00767A8D" w:rsidP="00767A8D">
            <w:pPr>
              <w:pStyle w:val="1"/>
              <w:spacing w:line="189" w:lineRule="exact"/>
              <w:ind w:left="100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</w:tcPr>
          <w:p w:rsidR="00767A8D" w:rsidRPr="00073481" w:rsidRDefault="00767A8D" w:rsidP="00767A8D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Style w:val="85pt"/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05/07/2011</w:t>
            </w:r>
          </w:p>
        </w:tc>
        <w:tc>
          <w:tcPr>
            <w:tcW w:w="1800" w:type="dxa"/>
          </w:tcPr>
          <w:p w:rsidR="00767A8D" w:rsidRPr="00073481" w:rsidRDefault="00767A8D" w:rsidP="00767A8D">
            <w:pPr>
              <w:ind w:left="-12"/>
              <w:jc w:val="center"/>
              <w:rPr>
                <w:rFonts w:asciiTheme="majorHAnsi" w:hAnsiTheme="majorHAnsi" w:cs="Calibri"/>
                <w:bCs/>
                <w:iCs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Style w:val="85pt"/>
                <w:rFonts w:asciiTheme="majorHAnsi" w:hAnsiTheme="majorHAnsi" w:cs="Calibri"/>
                <w:b w:val="0"/>
                <w:iCs/>
                <w:sz w:val="22"/>
                <w:szCs w:val="22"/>
                <w:lang w:val="ro-RO"/>
              </w:rPr>
              <w:t xml:space="preserve">. </w:t>
            </w:r>
            <w:r w:rsidRPr="00073481">
              <w:rPr>
                <w:rStyle w:val="85pt0"/>
                <w:rFonts w:asciiTheme="majorHAnsi" w:hAnsiTheme="majorHAnsi" w:cs="Calibri"/>
                <w:b w:val="0"/>
                <w:i w:val="0"/>
                <w:sz w:val="22"/>
                <w:szCs w:val="22"/>
                <w:lang w:val="ro-RO"/>
              </w:rPr>
              <w:t>41588/ 05</w:t>
            </w:r>
          </w:p>
        </w:tc>
        <w:tc>
          <w:tcPr>
            <w:tcW w:w="3600" w:type="dxa"/>
          </w:tcPr>
          <w:p w:rsidR="00767A8D" w:rsidRPr="00073481" w:rsidRDefault="00767A8D" w:rsidP="00767A8D">
            <w:pPr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</w:pPr>
            <w:r w:rsidRPr="00073481">
              <w:rPr>
                <w:rStyle w:val="85pt"/>
                <w:rFonts w:asciiTheme="majorHAnsi" w:hAnsiTheme="majorHAnsi"/>
                <w:b w:val="0"/>
                <w:bCs w:val="0"/>
                <w:color w:val="auto"/>
                <w:sz w:val="22"/>
                <w:szCs w:val="22"/>
                <w:u w:val="single"/>
                <w:lang w:val="ro-RO"/>
              </w:rPr>
              <w:t>violarea art. 8 CEDO - acordarea de către instantele de judecata rationale a unei compensatii insuficiente pentru ingerința in viata privata a reclamantilor, in urma filmării reclamantilor și difuzării înregistrării video la televiziunea nationala</w:t>
            </w:r>
          </w:p>
        </w:tc>
        <w:tc>
          <w:tcPr>
            <w:tcW w:w="1890" w:type="dxa"/>
          </w:tcPr>
          <w:p w:rsidR="00767A8D" w:rsidRPr="00073481" w:rsidRDefault="00767A8D" w:rsidP="00767A8D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Style w:val="85pt"/>
                <w:rFonts w:asciiTheme="majorHAnsi" w:eastAsiaTheme="minorHAnsi" w:hAnsiTheme="majorHAnsi" w:cs="Calibri"/>
                <w:sz w:val="22"/>
                <w:szCs w:val="22"/>
                <w:lang w:val="ro-RO"/>
              </w:rPr>
              <w:t>Suma totala - EUR 24,300</w:t>
            </w:r>
          </w:p>
          <w:p w:rsidR="00767A8D" w:rsidRPr="00073481" w:rsidRDefault="00767A8D" w:rsidP="00767A8D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Style w:val="85pt"/>
                <w:rFonts w:asciiTheme="majorHAnsi" w:eastAsiaTheme="minorHAnsi" w:hAnsiTheme="majorHAnsi" w:cs="Calibri"/>
                <w:sz w:val="22"/>
                <w:szCs w:val="22"/>
                <w:lang w:val="ro-RO"/>
              </w:rPr>
              <w:t>Prejud. moral - EUR 23,000</w:t>
            </w:r>
          </w:p>
          <w:p w:rsidR="00767A8D" w:rsidRPr="00073481" w:rsidRDefault="00767A8D" w:rsidP="00767A8D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Style w:val="85pt"/>
                <w:rFonts w:asciiTheme="majorHAnsi" w:eastAsiaTheme="minorHAnsi" w:hAnsiTheme="majorHAnsi" w:cs="Calibri"/>
                <w:sz w:val="22"/>
                <w:szCs w:val="22"/>
                <w:lang w:val="ro-RO"/>
              </w:rPr>
              <w:t>Cost. și chelt. - EUR 1,500</w:t>
            </w:r>
          </w:p>
        </w:tc>
        <w:tc>
          <w:tcPr>
            <w:tcW w:w="4680" w:type="dxa"/>
          </w:tcPr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I. Turcan, judecator, Judecatoria Centru mun. Chisinau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S. Arnaut, D. Manole, E Conoval, judecatori, Curtea de Apel Chisinau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highlight w:val="yellow"/>
                <w:lang w:val="ro-RO"/>
              </w:rPr>
              <w:t>N. Cernat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, S. Filincova, O. Adam, E. Covalenco, A. Cobaneanu, judecatori, Curtea Suprema de Justitie</w:t>
            </w:r>
          </w:p>
        </w:tc>
      </w:tr>
      <w:tr w:rsidR="00767A8D" w:rsidRPr="00073481" w:rsidTr="00836FBF">
        <w:tc>
          <w:tcPr>
            <w:tcW w:w="1440" w:type="dxa"/>
          </w:tcPr>
          <w:p w:rsidR="00767A8D" w:rsidRPr="00073481" w:rsidRDefault="00767A8D" w:rsidP="00767A8D">
            <w:pPr>
              <w:pStyle w:val="1"/>
              <w:spacing w:line="189" w:lineRule="exact"/>
              <w:ind w:left="100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  <w:lang w:val="ro-RO"/>
              </w:rPr>
              <w:t>DACIA S.R.L. c. Moldovei</w:t>
            </w:r>
          </w:p>
          <w:p w:rsidR="00767A8D" w:rsidRPr="00073481" w:rsidRDefault="00767A8D" w:rsidP="00767A8D">
            <w:pPr>
              <w:pStyle w:val="1"/>
              <w:spacing w:line="189" w:lineRule="exact"/>
              <w:ind w:left="100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(satisfacţie echitabilă)</w:t>
            </w:r>
          </w:p>
        </w:tc>
        <w:tc>
          <w:tcPr>
            <w:tcW w:w="1530" w:type="dxa"/>
          </w:tcPr>
          <w:p w:rsidR="00767A8D" w:rsidRPr="00073481" w:rsidRDefault="00767A8D" w:rsidP="00767A8D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/>
                <w:color w:val="000000"/>
                <w:sz w:val="22"/>
                <w:szCs w:val="22"/>
                <w:lang w:val="ro-RO"/>
              </w:rPr>
              <w:t>24.02.2009</w:t>
            </w:r>
          </w:p>
        </w:tc>
        <w:tc>
          <w:tcPr>
            <w:tcW w:w="1800" w:type="dxa"/>
          </w:tcPr>
          <w:p w:rsidR="00767A8D" w:rsidRPr="00073481" w:rsidRDefault="00767A8D" w:rsidP="00767A8D">
            <w:pPr>
              <w:ind w:left="-12"/>
              <w:jc w:val="center"/>
              <w:rPr>
                <w:rFonts w:asciiTheme="majorHAnsi" w:hAnsiTheme="majorHAnsi" w:cs="Calibri"/>
                <w:bCs/>
                <w:iCs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/>
                <w:iCs/>
                <w:color w:val="000000"/>
                <w:sz w:val="22"/>
                <w:szCs w:val="22"/>
                <w:lang w:val="ro-RO"/>
              </w:rPr>
              <w:t>3052/04</w:t>
            </w:r>
          </w:p>
        </w:tc>
        <w:tc>
          <w:tcPr>
            <w:tcW w:w="3600" w:type="dxa"/>
          </w:tcPr>
          <w:p w:rsidR="00767A8D" w:rsidRPr="00073481" w:rsidRDefault="00767A8D" w:rsidP="00767A8D">
            <w:pPr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</w:pPr>
            <w:r w:rsidRPr="00073481"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  <w:t>prin hotărârea cu privire la fondul cauzei din 18.03.2008, CtEDO a constatat violarea art. 1 Protocolul nr. 1 la Convenţie (protecţia proprietăţii) – anularea privatizării hotelului „Dacia” efectuată de către reclamant, în urma căreia reclamantul a fost lipsit de proprietatea sa asupra hotelului şi a terenului aferent, fără a-i fi acordate compensaţii; violarea art. 6 § 1 al Convenţiei (securitatea raporturilor juridice) – împuternicirea autorităţilor de stat să pretindă restituirea proprietăţii de stat fără limită în timp.</w:t>
            </w:r>
          </w:p>
        </w:tc>
        <w:tc>
          <w:tcPr>
            <w:tcW w:w="1890" w:type="dxa"/>
          </w:tcPr>
          <w:p w:rsidR="00767A8D" w:rsidRPr="00073481" w:rsidRDefault="00767A8D" w:rsidP="00767A8D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Total prej. - EUR 921,625</w:t>
            </w:r>
          </w:p>
        </w:tc>
        <w:tc>
          <w:tcPr>
            <w:tcW w:w="4680" w:type="dxa"/>
          </w:tcPr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1. A solicitat anularea privatizării  - E. CATANĂ, Procuror al Procuraturii pentru contribuirea exercitării justiţiei în Curtea de Apel;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2. A admis acţiunea de anulare a privatizării – V. IGNAT, judecător, Judecătoria Economică a Republicii Moldova;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3. Au menţinut hotărârea primei instanţe – N. Moldovanu, V. Barba şi </w:t>
            </w:r>
            <w:r w:rsidRPr="00073481">
              <w:rPr>
                <w:rFonts w:asciiTheme="majorHAnsi" w:hAnsiTheme="majorHAnsi" w:cs="Calibri"/>
                <w:sz w:val="22"/>
                <w:szCs w:val="22"/>
                <w:highlight w:val="yellow"/>
                <w:lang w:val="ro-RO"/>
              </w:rPr>
              <w:t>N. Cernat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, judecători, Curtea Supremă de Justiţie.</w:t>
            </w:r>
          </w:p>
        </w:tc>
      </w:tr>
      <w:tr w:rsidR="00767A8D" w:rsidRPr="00073481" w:rsidTr="00836FBF">
        <w:tc>
          <w:tcPr>
            <w:tcW w:w="1440" w:type="dxa"/>
          </w:tcPr>
          <w:p w:rsidR="00767A8D" w:rsidRPr="00073481" w:rsidRDefault="00767A8D" w:rsidP="00767A8D">
            <w:pPr>
              <w:pStyle w:val="1"/>
              <w:spacing w:line="189" w:lineRule="exact"/>
              <w:ind w:left="100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  <w:lang w:val="ro-RO"/>
              </w:rPr>
              <w:lastRenderedPageBreak/>
              <w:t>STRĂISTEANU ŞI ALŢII c. Moldovei</w:t>
            </w:r>
          </w:p>
        </w:tc>
        <w:tc>
          <w:tcPr>
            <w:tcW w:w="1530" w:type="dxa"/>
          </w:tcPr>
          <w:p w:rsidR="00767A8D" w:rsidRPr="00073481" w:rsidRDefault="00767A8D" w:rsidP="00767A8D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/>
                <w:color w:val="000000"/>
                <w:sz w:val="22"/>
                <w:szCs w:val="22"/>
                <w:lang w:val="ro-RO"/>
              </w:rPr>
              <w:t>07.04.2009</w:t>
            </w:r>
          </w:p>
        </w:tc>
        <w:tc>
          <w:tcPr>
            <w:tcW w:w="1800" w:type="dxa"/>
          </w:tcPr>
          <w:p w:rsidR="00767A8D" w:rsidRPr="00073481" w:rsidRDefault="00767A8D" w:rsidP="00767A8D">
            <w:pPr>
              <w:ind w:left="-12"/>
              <w:jc w:val="center"/>
              <w:rPr>
                <w:rFonts w:asciiTheme="majorHAnsi" w:hAnsiTheme="majorHAnsi" w:cs="Calibri"/>
                <w:bCs/>
                <w:iCs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/>
                <w:iCs/>
                <w:color w:val="000000"/>
                <w:sz w:val="22"/>
                <w:szCs w:val="22"/>
                <w:lang w:val="ro-RO"/>
              </w:rPr>
              <w:t>4834/06</w:t>
            </w:r>
          </w:p>
        </w:tc>
        <w:tc>
          <w:tcPr>
            <w:tcW w:w="3600" w:type="dxa"/>
          </w:tcPr>
          <w:p w:rsidR="00767A8D" w:rsidRPr="00073481" w:rsidRDefault="00767A8D" w:rsidP="00767A8D">
            <w:pPr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</w:pPr>
            <w:r w:rsidRPr="00073481">
              <w:rPr>
                <w:rStyle w:val="Strong"/>
                <w:rFonts w:asciiTheme="majorHAnsi" w:hAnsiTheme="majorHAnsi"/>
                <w:b w:val="0"/>
                <w:bCs w:val="0"/>
                <w:sz w:val="22"/>
                <w:szCs w:val="22"/>
                <w:u w:val="single"/>
                <w:lang w:val="ro-RO"/>
              </w:rPr>
              <w:t>violarea art. 3 al Convenţiei (</w:t>
            </w:r>
            <w:r w:rsidRPr="00073481"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  <w:t>interzicerea torturii</w:t>
            </w:r>
            <w:r w:rsidRPr="00073481">
              <w:rPr>
                <w:rStyle w:val="Strong"/>
                <w:rFonts w:asciiTheme="majorHAnsi" w:hAnsiTheme="majorHAnsi"/>
                <w:b w:val="0"/>
                <w:bCs w:val="0"/>
                <w:sz w:val="22"/>
                <w:szCs w:val="22"/>
                <w:u w:val="single"/>
                <w:lang w:val="ro-RO"/>
              </w:rPr>
              <w:t xml:space="preserve">) – deţinerea reclamantului în condiţii inumane şi degradante în </w:t>
            </w:r>
            <w:r w:rsidRPr="00073481"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  <w:t>Comisariatul General de Poliţie, în Izolatorul de detenţie provizorie al Comisariatului de poliţie Străşeni şi în Închisoarea nr. 13 din Chişinău; violarea art. 5 § 3 al Convenţiei (dreptul la libertate şi siguranţă) – motivarea insuficientă a deciziei de eliberare a mandatului de arest al reclamantului între 22 iulie şi 18 august 2005; violarea art. 5 § 1 al Convenţiei (dreptul la libertate şi siguranţă) – detenţia reclamantului fără un mandat de arest valabil între 18 şi 19 august şi 29 august - 17 noiembrie 2005; violarea art. 1 Protocolul nr. 1 la Convenţie (protecţia proprietăţii) – lipsirea de proprietate în urma anulării unor contract din motive neimputabile reclamanţilor; violarea art. 6 § 1 al Convenţiei (securitatea raporturilor juridice) – împuternicirea autorităţilor de stat să pretindă restituirea proprietăţii de stat fără limită în timp; violarea art. 13 al Convenţiei (dreptul la un recurs efectiv) combinat cu art. 3 – imposibilitatea pentru reclamant de a obţine schimbarea condiţiilor de detenţie.</w:t>
            </w:r>
          </w:p>
        </w:tc>
        <w:tc>
          <w:tcPr>
            <w:tcW w:w="1890" w:type="dxa"/>
          </w:tcPr>
          <w:p w:rsidR="00767A8D" w:rsidRPr="00073481" w:rsidRDefault="00767A8D" w:rsidP="00767A8D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Prejud. mater. şi moral. – rezervate pentru o hotărâre separată</w:t>
            </w:r>
          </w:p>
          <w:p w:rsidR="00767A8D" w:rsidRPr="00073481" w:rsidRDefault="00767A8D" w:rsidP="00767A8D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Prejud. moral.- € 10,000</w:t>
            </w:r>
          </w:p>
          <w:p w:rsidR="00767A8D" w:rsidRPr="00073481" w:rsidRDefault="00767A8D" w:rsidP="00767A8D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Cost/chelt.- €  100</w:t>
            </w:r>
          </w:p>
        </w:tc>
        <w:tc>
          <w:tcPr>
            <w:tcW w:w="4680" w:type="dxa"/>
          </w:tcPr>
          <w:p w:rsidR="00767A8D" w:rsidRPr="00073481" w:rsidRDefault="00767A8D" w:rsidP="00767A8D">
            <w:pPr>
              <w:jc w:val="both"/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</w:pP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  <w:t>lipsirea de libertate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  <w:t>a) a fost responsabil de detenţia reclamantului între 18 şi 19 august 2005 şi a solicitat repetat arestarea reclamantului – I. Gîrnet,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procuror, Procuratura mun. Chisinău;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  <w:t>b) a dispus arestarea reclamantului după ce arestarea a fost refuzată de un alt judecător – E. Cobzac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, judecător, Judecătoria Rîşcani, mun. Chişinău;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c) a dispus arestul reclamantului până la 18 august 2005 – A. Botnari, judecător de instrucţie, Judecătoria Centru, mun. Chişinău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privarea de proprietăţi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a) a solicitat declararea nulă a contractelor – A.</w:t>
            </w: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  <w:t xml:space="preserve"> Stoianoglo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, adjunctul Procurorului General  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b) au admis cererile de chemare în judecată – </w:t>
            </w: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  <w:t>M. Moraru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, B. Bîrcă, vicepreşedinte şi , respectiv, judecător, Curtea de Apel Economica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c) au respins recursurile – I. Muruianu (de două ori), </w:t>
            </w: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  <w:t xml:space="preserve">I. Vîlcov, </w:t>
            </w: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highlight w:val="yellow"/>
                <w:lang w:val="ro-RO"/>
              </w:rPr>
              <w:t>N. Cernat</w:t>
            </w: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  <w:t>, V. Ignat, Iu. Şumcov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, vicepreşedinte şi, respectiv, judecători, Curtea Supremă de Justiţie </w:t>
            </w:r>
          </w:p>
        </w:tc>
      </w:tr>
      <w:tr w:rsidR="00767A8D" w:rsidRPr="00073481" w:rsidTr="00836FBF">
        <w:tc>
          <w:tcPr>
            <w:tcW w:w="1440" w:type="dxa"/>
          </w:tcPr>
          <w:p w:rsidR="00767A8D" w:rsidRPr="00073481" w:rsidRDefault="00767A8D" w:rsidP="00767A8D">
            <w:pPr>
              <w:pStyle w:val="1"/>
              <w:spacing w:line="189" w:lineRule="exact"/>
              <w:ind w:left="100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  <w:lang w:val="ro-RO"/>
              </w:rPr>
              <w:lastRenderedPageBreak/>
              <w:t>DACIA SRL c. Moldovei</w:t>
            </w:r>
          </w:p>
        </w:tc>
        <w:tc>
          <w:tcPr>
            <w:tcW w:w="1530" w:type="dxa"/>
          </w:tcPr>
          <w:p w:rsidR="00767A8D" w:rsidRPr="00073481" w:rsidRDefault="00767A8D" w:rsidP="00767A8D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/>
                <w:color w:val="000000"/>
                <w:sz w:val="22"/>
                <w:szCs w:val="22"/>
                <w:lang w:val="ro-RO"/>
              </w:rPr>
              <w:t>18.03.2008</w:t>
            </w:r>
          </w:p>
        </w:tc>
        <w:tc>
          <w:tcPr>
            <w:tcW w:w="1800" w:type="dxa"/>
          </w:tcPr>
          <w:p w:rsidR="00767A8D" w:rsidRPr="00073481" w:rsidRDefault="00767A8D" w:rsidP="00767A8D">
            <w:pPr>
              <w:ind w:left="-12"/>
              <w:jc w:val="center"/>
              <w:rPr>
                <w:rFonts w:asciiTheme="majorHAnsi" w:hAnsiTheme="majorHAnsi" w:cs="Calibri"/>
                <w:bCs/>
                <w:iCs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/>
                <w:iCs/>
                <w:color w:val="000000"/>
                <w:sz w:val="22"/>
                <w:szCs w:val="22"/>
                <w:lang w:val="ro-RO"/>
              </w:rPr>
              <w:t>3052/04</w:t>
            </w:r>
          </w:p>
        </w:tc>
        <w:tc>
          <w:tcPr>
            <w:tcW w:w="3600" w:type="dxa"/>
          </w:tcPr>
          <w:p w:rsidR="00767A8D" w:rsidRPr="00073481" w:rsidRDefault="00767A8D" w:rsidP="00767A8D">
            <w:pPr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</w:pPr>
            <w:r w:rsidRPr="00073481"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  <w:t>violarea art. 1 Protocolul nr. 1 la Convenţie (protecţia proprietăţii) – anularea privatizării hotelului „Dacia” efectuată de către reclamant, în urma căreia reclamantul a fost lipsit de proprietatea sa asupra hotelului şi a terenului aferent, fără a-i fi acordate compensaţii; violarea art. 6 § 1 al Convenţiei (securitatea raporturilor juridice) – împuternicirea autorităţilor de stat să pretindă restituirea proprietăţii de stat fără limită în timp.</w:t>
            </w:r>
          </w:p>
        </w:tc>
        <w:tc>
          <w:tcPr>
            <w:tcW w:w="1890" w:type="dxa"/>
          </w:tcPr>
          <w:p w:rsidR="00767A8D" w:rsidRPr="00073481" w:rsidRDefault="00767A8D" w:rsidP="00767A8D">
            <w:pPr>
              <w:pStyle w:val="1"/>
              <w:spacing w:line="189" w:lineRule="exac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Prejud. – rezervate pentru o hotărâre separată</w:t>
            </w:r>
          </w:p>
          <w:p w:rsidR="00767A8D" w:rsidRPr="00073481" w:rsidRDefault="00767A8D" w:rsidP="00767A8D">
            <w:pPr>
              <w:pStyle w:val="1"/>
              <w:spacing w:line="189" w:lineRule="exact"/>
              <w:jc w:val="lef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680" w:type="dxa"/>
          </w:tcPr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1. A solicitat anularea privatizării  - E. CATANĂ, Procuror al Procuraturii pentru contribuirea exercitării justiţiei în Curtea de Apel;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2. A admis acţiunea de anulare a privatizării – Vasile IGNAT, judecător, Judecătoria Economică a Republicii Moldova;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3. Au menţinut hotărârea primei instanţe – Natalia MOLDOVANU, Valentin BARBA şi </w:t>
            </w:r>
            <w:r w:rsidRPr="00073481">
              <w:rPr>
                <w:rFonts w:asciiTheme="majorHAnsi" w:hAnsiTheme="majorHAnsi" w:cs="Calibri"/>
                <w:sz w:val="22"/>
                <w:szCs w:val="22"/>
                <w:highlight w:val="yellow"/>
                <w:lang w:val="ro-RO"/>
              </w:rPr>
              <w:t>Nina CERNAT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, judecători, Curtea Supremă de Justiţie.</w:t>
            </w:r>
          </w:p>
        </w:tc>
      </w:tr>
      <w:tr w:rsidR="00767A8D" w:rsidRPr="00073481" w:rsidTr="00836FBF">
        <w:tc>
          <w:tcPr>
            <w:tcW w:w="1440" w:type="dxa"/>
          </w:tcPr>
          <w:p w:rsidR="00767A8D" w:rsidRPr="00073481" w:rsidRDefault="00767A8D" w:rsidP="00767A8D">
            <w:pPr>
              <w:pStyle w:val="1"/>
              <w:spacing w:line="189" w:lineRule="exact"/>
              <w:ind w:left="100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  <w:lang w:val="ro-RO"/>
              </w:rPr>
              <w:t>OFERTA PLUS SRL c. Moldovei</w:t>
            </w:r>
          </w:p>
        </w:tc>
        <w:tc>
          <w:tcPr>
            <w:tcW w:w="1530" w:type="dxa"/>
          </w:tcPr>
          <w:p w:rsidR="00767A8D" w:rsidRPr="00073481" w:rsidRDefault="00767A8D" w:rsidP="00767A8D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/>
                <w:color w:val="000000"/>
                <w:sz w:val="22"/>
                <w:szCs w:val="22"/>
                <w:lang w:val="ro-RO"/>
              </w:rPr>
              <w:t>19.12.2006</w:t>
            </w:r>
          </w:p>
        </w:tc>
        <w:tc>
          <w:tcPr>
            <w:tcW w:w="1800" w:type="dxa"/>
          </w:tcPr>
          <w:p w:rsidR="00767A8D" w:rsidRPr="00073481" w:rsidRDefault="00767A8D" w:rsidP="00767A8D">
            <w:pPr>
              <w:ind w:left="-12"/>
              <w:jc w:val="center"/>
              <w:rPr>
                <w:rFonts w:asciiTheme="majorHAnsi" w:hAnsiTheme="majorHAnsi" w:cs="Calibri"/>
                <w:bCs/>
                <w:iCs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/>
                <w:iCs/>
                <w:color w:val="000000"/>
                <w:sz w:val="22"/>
                <w:szCs w:val="22"/>
                <w:lang w:val="ro-RO"/>
              </w:rPr>
              <w:t>14385/04</w:t>
            </w:r>
          </w:p>
        </w:tc>
        <w:tc>
          <w:tcPr>
            <w:tcW w:w="3600" w:type="dxa"/>
          </w:tcPr>
          <w:p w:rsidR="00767A8D" w:rsidRPr="00073481" w:rsidRDefault="00767A8D" w:rsidP="00767A8D">
            <w:pPr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</w:pPr>
            <w:r w:rsidRPr="00073481"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  <w:t xml:space="preserve">violarea art.6 § 1  al Convenţiei (dreptul la un proces echitabil) şi a art. 1 Protocolul nr. 1 la Convenţie (protecţia proprietăţii) – neexecutarea timp de cel puţin 38 de luni a unei hotărâri judecătoreşti privind plata a MDL 20,000,000 de către Ministerul Finanţelor şi casarea prin revizuire a hotărârii judecătoreşti pronunţate în favoarea reclamantului de către Plenul Curţii Supreme de Justiţie printr-o decizie „abuzivă” după ce Guvernul a aflat că cererea cu privire la neexecutarea hotărârii a fost depusă la CtEDO; violarea art. 34 al Convenţiei (dreptul de a depune o cerere la CtEDO) – intentarea unui dosar penal împotriva directorului reclamantului pentru a-l descuraja să-şi menţină cererea la CtEDO; </w:t>
            </w:r>
            <w:r w:rsidRPr="00073481"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  <w:lastRenderedPageBreak/>
              <w:t xml:space="preserve">violarea art.  34 – refuzul de a permite avocatului reclamantului la CtEDO de a avea întrevederi în incinta Izolatorului de Detenţie Provizorie al CCCEC cu directorul reclamantului fără a fi despărţiţi de peretele din sticlă. </w:t>
            </w:r>
          </w:p>
          <w:p w:rsidR="00767A8D" w:rsidRPr="00073481" w:rsidRDefault="00767A8D" w:rsidP="00767A8D">
            <w:pPr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</w:pPr>
          </w:p>
        </w:tc>
        <w:tc>
          <w:tcPr>
            <w:tcW w:w="1890" w:type="dxa"/>
          </w:tcPr>
          <w:p w:rsidR="00767A8D" w:rsidRPr="00073481" w:rsidRDefault="00767A8D" w:rsidP="00767A8D">
            <w:pPr>
              <w:pStyle w:val="1"/>
              <w:spacing w:line="189" w:lineRule="exac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lastRenderedPageBreak/>
              <w:t>Prejud. – rezervate pentru o hotărâre separată</w:t>
            </w:r>
          </w:p>
          <w:p w:rsidR="00767A8D" w:rsidRPr="00073481" w:rsidRDefault="00767A8D" w:rsidP="00767A8D">
            <w:pPr>
              <w:pStyle w:val="1"/>
              <w:spacing w:line="189" w:lineRule="exac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680" w:type="dxa"/>
          </w:tcPr>
          <w:p w:rsidR="00767A8D" w:rsidRPr="00073481" w:rsidRDefault="00767A8D" w:rsidP="00767A8D">
            <w:pPr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(a) neexecutarea hotărârii judecătoreşti – Ministerul Finanţelor al Republicii Moldova</w:t>
            </w:r>
          </w:p>
          <w:p w:rsidR="00767A8D" w:rsidRPr="00073481" w:rsidRDefault="00767A8D" w:rsidP="00767A8D">
            <w:pPr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(b) casarea abuzivă a hotărârii judecătoreşti în folosul reclamantului:</w:t>
            </w:r>
          </w:p>
          <w:p w:rsidR="00767A8D" w:rsidRPr="00073481" w:rsidRDefault="00767A8D" w:rsidP="00767A8D">
            <w:pPr>
              <w:pStyle w:val="NormalWeb"/>
              <w:numPr>
                <w:ilvl w:val="0"/>
                <w:numId w:val="3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  <w:t>a depus cererea de revizuire – Zinaida GRECIANÎI, Ministru al Finanţelor;</w:t>
            </w:r>
          </w:p>
          <w:p w:rsidR="00767A8D" w:rsidRPr="00073481" w:rsidRDefault="00767A8D" w:rsidP="00767A8D">
            <w:pPr>
              <w:pStyle w:val="NormalWeb"/>
              <w:numPr>
                <w:ilvl w:val="0"/>
                <w:numId w:val="3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  <w:t>a susţinut cererea de revizuire – Nicolae OPREA, Procuror General interimar;</w:t>
            </w:r>
          </w:p>
          <w:p w:rsidR="00767A8D" w:rsidRPr="00073481" w:rsidRDefault="00767A8D" w:rsidP="00767A8D">
            <w:pPr>
              <w:pStyle w:val="NormalWeb"/>
              <w:numPr>
                <w:ilvl w:val="0"/>
                <w:numId w:val="3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  <w:t>a casat abuziv hotărârea din 27 octombrie 2004 – Plenul Curţii Supreme de Justiţie (a se identifica componenţa exactă).</w:t>
            </w:r>
          </w:p>
          <w:p w:rsidR="00767A8D" w:rsidRPr="00073481" w:rsidRDefault="00767A8D" w:rsidP="00767A8D">
            <w:pPr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(c) respingerea nemotivată a pretenţiilor reclamantului faţă de Ministerul Finanţelor – Natalia MOLDOVANU, Ion PLATON</w:t>
            </w:r>
            <w:r w:rsidRPr="00073481">
              <w:rPr>
                <w:rFonts w:asciiTheme="majorHAnsi" w:hAnsiTheme="majorHAnsi" w:cs="Calibri"/>
                <w:sz w:val="22"/>
                <w:szCs w:val="22"/>
                <w:highlight w:val="yellow"/>
                <w:lang w:val="ro-RO"/>
              </w:rPr>
              <w:t>, Nina CERNAT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, Vicepreşedinte şi respectiv, judecători, Curea Supremă de Justiţie;</w:t>
            </w:r>
          </w:p>
          <w:p w:rsidR="00767A8D" w:rsidRPr="00073481" w:rsidRDefault="00767A8D" w:rsidP="00767A8D">
            <w:pPr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(d) iniţierea şi instrumentarea urmăririi penale împotriva directorului reclamantului:</w:t>
            </w:r>
          </w:p>
          <w:p w:rsidR="00767A8D" w:rsidRPr="00073481" w:rsidRDefault="00767A8D" w:rsidP="00767A8D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  <w:t>a solicitat Ministerului Finanţelor să întreprindă măsuri pentru evitarea condamnării Moldovei la CtEDO – Vitalie PÂRLOG, Agent Guvernamental;</w:t>
            </w:r>
          </w:p>
          <w:p w:rsidR="00767A8D" w:rsidRPr="00073481" w:rsidRDefault="00767A8D" w:rsidP="00767A8D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  <w:lastRenderedPageBreak/>
              <w:t>a solicitat examinarea cauzei de către procuratură – Zinaida GRECIANÎI, Ministru al Finanţelor;</w:t>
            </w:r>
          </w:p>
          <w:p w:rsidR="00767A8D" w:rsidRPr="00073481" w:rsidRDefault="00767A8D" w:rsidP="00767A8D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  <w:t>a iniţiat urmărirea penală – Alexandru SICINSKI, Procuror şef adjunct al secţiei investigaţii financiar-economice, Procuratura Generală;</w:t>
            </w:r>
          </w:p>
          <w:p w:rsidR="00767A8D" w:rsidRPr="00073481" w:rsidRDefault="00767A8D" w:rsidP="00767A8D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  <w:t>a insistat asupra continuării urmăririi penale – Valeriu GURBULEA, prim-adjunct al Procurorului General;</w:t>
            </w:r>
          </w:p>
          <w:p w:rsidR="00767A8D" w:rsidRPr="00073481" w:rsidRDefault="00767A8D" w:rsidP="00767A8D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  <w:t>a instrumentat cauza penală – Eugen BÎCU, Bogdan ZUMBREANU, Vitalie GALERU, ofiţeri de urmărire penală, CCCEC şi Lilian RUDEI, procuror, Procuratura Anticorupţie;</w:t>
            </w:r>
          </w:p>
          <w:p w:rsidR="00767A8D" w:rsidRPr="00073481" w:rsidRDefault="00767A8D" w:rsidP="00767A8D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  <w:t>a respins cererile avocatului reclamantului de a se întâlni cu directorul reclamantului fără a fi despărţiţi de un perete de sticlă – Eugen BÎCU, ofiţer superior de urmărire penală, CCCEC;</w:t>
            </w:r>
          </w:p>
          <w:p w:rsidR="00767A8D" w:rsidRPr="00073481" w:rsidRDefault="00767A8D" w:rsidP="00767A8D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  <w:t>a refuzat anularea deciziei de iniţiere a urmăririi penale – Anatol BORDIAN, judecător de instrucţie, Judecătoria Rîşcani, municipiului Chişinău;</w:t>
            </w:r>
          </w:p>
          <w:p w:rsidR="00767A8D" w:rsidRPr="00073481" w:rsidRDefault="00767A8D" w:rsidP="00767A8D">
            <w:pPr>
              <w:pStyle w:val="NormalWeb"/>
              <w:numPr>
                <w:ilvl w:val="1"/>
                <w:numId w:val="1"/>
              </w:numPr>
              <w:tabs>
                <w:tab w:val="clear" w:pos="1261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  <w:t>a dispus transmiterea cauzei penale spre examinare instanţei de judecată, Mircea ROŞIORU, Procuror, Procuratura Anticorupţie.</w:t>
            </w:r>
          </w:p>
          <w:p w:rsidR="00767A8D" w:rsidRPr="00073481" w:rsidRDefault="00767A8D" w:rsidP="00767A8D">
            <w:pPr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(c)  arestarea directorului reclamantului:</w:t>
            </w:r>
          </w:p>
          <w:p w:rsidR="00767A8D" w:rsidRPr="00073481" w:rsidRDefault="00767A8D" w:rsidP="00767A8D">
            <w:pPr>
              <w:pStyle w:val="NormalWeb"/>
              <w:numPr>
                <w:ilvl w:val="0"/>
                <w:numId w:val="2"/>
              </w:numPr>
              <w:tabs>
                <w:tab w:val="clear" w:pos="1080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  <w:t>a solicitat arestarea – Lilian RUDEI, procuror în Procuratura Anticorupţie;</w:t>
            </w:r>
          </w:p>
          <w:p w:rsidR="00767A8D" w:rsidRPr="00073481" w:rsidRDefault="00767A8D" w:rsidP="00767A8D">
            <w:pPr>
              <w:pStyle w:val="NormalWeb"/>
              <w:numPr>
                <w:ilvl w:val="0"/>
                <w:numId w:val="2"/>
              </w:numPr>
              <w:tabs>
                <w:tab w:val="clear" w:pos="1080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  <w:t>a dispus arestarea – Ion MOROZAN, judecător de instrucţie, Judecătoria Buiucani, municipiul Chişinău;</w:t>
            </w:r>
          </w:p>
          <w:p w:rsidR="00767A8D" w:rsidRPr="00073481" w:rsidRDefault="00767A8D" w:rsidP="00767A8D">
            <w:pPr>
              <w:pStyle w:val="NormalWeb"/>
              <w:numPr>
                <w:ilvl w:val="0"/>
                <w:numId w:val="2"/>
              </w:numPr>
              <w:tabs>
                <w:tab w:val="clear" w:pos="1080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  <w:t>au refuzat casarea deciziei de arestare – Tudor MICU, Gheorghe STRATAN, Dina ROTARCIUC, judecători, Curtea de Apel Chişinău;</w:t>
            </w:r>
          </w:p>
          <w:p w:rsidR="00767A8D" w:rsidRPr="00073481" w:rsidRDefault="00767A8D" w:rsidP="00767A8D">
            <w:pPr>
              <w:pStyle w:val="NormalWeb"/>
              <w:numPr>
                <w:ilvl w:val="0"/>
                <w:numId w:val="2"/>
              </w:numPr>
              <w:tabs>
                <w:tab w:val="clear" w:pos="1080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  <w:lastRenderedPageBreak/>
              <w:t>a obiectat împotriva demersului de eliberare – Mircea ROŞIORU, Procuror, Procuratura Anticorupţie;</w:t>
            </w:r>
          </w:p>
          <w:p w:rsidR="00767A8D" w:rsidRPr="00073481" w:rsidRDefault="00767A8D" w:rsidP="00767A8D">
            <w:pPr>
              <w:pStyle w:val="NormalWeb"/>
              <w:numPr>
                <w:ilvl w:val="0"/>
                <w:numId w:val="2"/>
              </w:numPr>
              <w:tabs>
                <w:tab w:val="clear" w:pos="1080"/>
                <w:tab w:val="left" w:pos="46"/>
                <w:tab w:val="left" w:pos="226"/>
                <w:tab w:val="num" w:pos="432"/>
              </w:tabs>
              <w:spacing w:before="0" w:beforeAutospacing="0" w:after="0" w:afterAutospacing="0"/>
              <w:ind w:left="0" w:firstLine="0"/>
              <w:jc w:val="both"/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 w:eastAsia="en-US"/>
              </w:rPr>
              <w:t>au respins demersul de eliberare – Ecaterina PALANCIUC, Nicolae GORDILĂ, Dina SUŞCHEVICI, judecători, judecătoria Centru, municipiul Chişinău</w:t>
            </w:r>
          </w:p>
        </w:tc>
      </w:tr>
      <w:tr w:rsidR="00767A8D" w:rsidRPr="00073481" w:rsidTr="00836FBF">
        <w:tc>
          <w:tcPr>
            <w:tcW w:w="1440" w:type="dxa"/>
          </w:tcPr>
          <w:p w:rsidR="00767A8D" w:rsidRPr="00073481" w:rsidRDefault="00767A8D" w:rsidP="00767A8D">
            <w:pPr>
              <w:pStyle w:val="1"/>
              <w:spacing w:line="189" w:lineRule="exact"/>
              <w:ind w:left="100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  <w:lang w:val="ro-RO"/>
              </w:rPr>
              <w:lastRenderedPageBreak/>
              <w:t xml:space="preserve">SAVIŢCHI c. Moldovei </w:t>
            </w:r>
          </w:p>
        </w:tc>
        <w:tc>
          <w:tcPr>
            <w:tcW w:w="1530" w:type="dxa"/>
          </w:tcPr>
          <w:p w:rsidR="00767A8D" w:rsidRPr="00073481" w:rsidRDefault="00767A8D" w:rsidP="00767A8D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/>
                <w:color w:val="000000"/>
                <w:sz w:val="22"/>
                <w:szCs w:val="22"/>
                <w:lang w:val="ro-RO"/>
              </w:rPr>
              <w:t>11.10.2005</w:t>
            </w:r>
          </w:p>
        </w:tc>
        <w:tc>
          <w:tcPr>
            <w:tcW w:w="1800" w:type="dxa"/>
          </w:tcPr>
          <w:p w:rsidR="00767A8D" w:rsidRPr="00073481" w:rsidRDefault="00767A8D" w:rsidP="00767A8D">
            <w:pPr>
              <w:ind w:left="-12"/>
              <w:jc w:val="center"/>
              <w:rPr>
                <w:rFonts w:asciiTheme="majorHAnsi" w:hAnsiTheme="majorHAnsi" w:cs="Calibri"/>
                <w:bCs/>
                <w:iCs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/>
                <w:iCs/>
                <w:color w:val="000000"/>
                <w:sz w:val="22"/>
                <w:szCs w:val="22"/>
                <w:lang w:val="ro-RO"/>
              </w:rPr>
              <w:t>11039/02</w:t>
            </w:r>
          </w:p>
        </w:tc>
        <w:tc>
          <w:tcPr>
            <w:tcW w:w="3600" w:type="dxa"/>
          </w:tcPr>
          <w:p w:rsidR="00767A8D" w:rsidRPr="00073481" w:rsidRDefault="00767A8D" w:rsidP="00767A8D">
            <w:pPr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</w:pPr>
            <w:r w:rsidRPr="00073481"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  <w:t>violarea art. 10 al Convenţiei (libertatea de exprimare) - obligarea unui jurnalist, pe o cauză de apărare a onoarei şi demnităţii, să demonstreze că concluziile sale corespund realităţii. Omisiunea judecătorilor de a se expune asupra temeiniciei probelor prezentate de pârât în o cauză în defăimare, cu declararea informaţiei răspândite ca necorespunzând adevărului</w:t>
            </w:r>
          </w:p>
        </w:tc>
        <w:tc>
          <w:tcPr>
            <w:tcW w:w="1890" w:type="dxa"/>
          </w:tcPr>
          <w:p w:rsidR="00767A8D" w:rsidRPr="00073481" w:rsidRDefault="00767A8D" w:rsidP="00767A8D">
            <w:pPr>
              <w:pStyle w:val="1"/>
              <w:spacing w:line="189" w:lineRule="exac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Comp. moral.– € 3,000</w:t>
            </w:r>
          </w:p>
          <w:p w:rsidR="00767A8D" w:rsidRPr="00073481" w:rsidRDefault="00767A8D" w:rsidP="00767A8D">
            <w:pPr>
              <w:pStyle w:val="1"/>
              <w:spacing w:line="189" w:lineRule="exac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Cost/chelt.- € 1,500</w:t>
            </w:r>
          </w:p>
        </w:tc>
        <w:tc>
          <w:tcPr>
            <w:tcW w:w="4680" w:type="dxa"/>
          </w:tcPr>
          <w:p w:rsidR="00767A8D" w:rsidRPr="00073481" w:rsidRDefault="00767A8D" w:rsidP="00767A8D">
            <w:pPr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(a) Pronunţarea hotărârii judecătoreşti - Nadejda MAZUR, judecător, judecătoria sectorului Centru mun. Chişinău;</w:t>
            </w:r>
          </w:p>
          <w:p w:rsidR="00767A8D" w:rsidRPr="00073481" w:rsidRDefault="00767A8D" w:rsidP="00767A8D">
            <w:pPr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(b) Refuzul de a anula hotărârea judecătorească – Valentina CLEVADÎ, </w:t>
            </w:r>
            <w:r w:rsidRPr="00073481">
              <w:rPr>
                <w:rFonts w:asciiTheme="majorHAnsi" w:hAnsiTheme="majorHAnsi" w:cs="Calibri"/>
                <w:sz w:val="22"/>
                <w:szCs w:val="22"/>
                <w:highlight w:val="yellow"/>
                <w:lang w:val="ro-RO"/>
              </w:rPr>
              <w:t>Nina CERNAT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, Sveatoslav MOLDOVAN, judecători, Tribunalul Chişinău; Tatiana RĂDUCANU, Ala COBĂNEANU, Tudor LAZĂR, judecători, Curtea de Apel a Republicii Moldova.</w:t>
            </w:r>
          </w:p>
        </w:tc>
      </w:tr>
      <w:tr w:rsidR="00767A8D" w:rsidRPr="00073481" w:rsidTr="00836FBF">
        <w:tc>
          <w:tcPr>
            <w:tcW w:w="1440" w:type="dxa"/>
          </w:tcPr>
          <w:p w:rsidR="00767A8D" w:rsidRPr="00073481" w:rsidRDefault="00767A8D" w:rsidP="00767A8D">
            <w:pPr>
              <w:pStyle w:val="1"/>
              <w:spacing w:line="189" w:lineRule="exact"/>
              <w:ind w:left="100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  <w:lang w:val="ro-RO"/>
              </w:rPr>
              <w:t>MACOVEI ş.a. c. Moldovei</w:t>
            </w:r>
          </w:p>
        </w:tc>
        <w:tc>
          <w:tcPr>
            <w:tcW w:w="1530" w:type="dxa"/>
          </w:tcPr>
          <w:p w:rsidR="00767A8D" w:rsidRPr="00073481" w:rsidRDefault="00767A8D" w:rsidP="00767A8D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/>
                <w:color w:val="000000"/>
                <w:sz w:val="22"/>
                <w:szCs w:val="22"/>
                <w:lang w:val="ro-RO"/>
              </w:rPr>
              <w:t>25.04.2006</w:t>
            </w:r>
          </w:p>
        </w:tc>
        <w:tc>
          <w:tcPr>
            <w:tcW w:w="1800" w:type="dxa"/>
          </w:tcPr>
          <w:p w:rsidR="00767A8D" w:rsidRPr="00073481" w:rsidRDefault="00767A8D" w:rsidP="00767A8D">
            <w:pPr>
              <w:ind w:left="-12"/>
              <w:jc w:val="center"/>
              <w:rPr>
                <w:rFonts w:asciiTheme="majorHAnsi" w:hAnsiTheme="majorHAnsi" w:cs="Calibri"/>
                <w:bCs/>
                <w:iCs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/>
                <w:iCs/>
                <w:color w:val="000000"/>
                <w:sz w:val="22"/>
                <w:szCs w:val="22"/>
                <w:lang w:val="ro-RO"/>
              </w:rPr>
              <w:t>19253/03</w:t>
            </w:r>
          </w:p>
          <w:p w:rsidR="00767A8D" w:rsidRPr="00073481" w:rsidRDefault="00767A8D" w:rsidP="00767A8D">
            <w:pPr>
              <w:ind w:left="-12"/>
              <w:jc w:val="center"/>
              <w:rPr>
                <w:rFonts w:asciiTheme="majorHAnsi" w:hAnsiTheme="majorHAnsi" w:cs="Calibri"/>
                <w:bCs/>
                <w:iCs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/>
                <w:iCs/>
                <w:color w:val="000000"/>
                <w:sz w:val="22"/>
                <w:szCs w:val="22"/>
                <w:lang w:val="ro-RO"/>
              </w:rPr>
              <w:t>ş.a.</w:t>
            </w:r>
          </w:p>
        </w:tc>
        <w:tc>
          <w:tcPr>
            <w:tcW w:w="3600" w:type="dxa"/>
          </w:tcPr>
          <w:p w:rsidR="00767A8D" w:rsidRPr="00073481" w:rsidRDefault="00767A8D" w:rsidP="00767A8D">
            <w:pPr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</w:pPr>
            <w:r w:rsidRPr="00073481"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  <w:t>violarea art. 6 al Convenţiei (dreptul la un proces echitabil) şi a art. 1 al Protocolului adiţional (protecţia proprietăţii) – lipsirea de efecte a hotărârilor judecătoreşti privind obligarea Companiei QBE ASITO să execute contractele de asigurare cu pensie suplimentară prin admiterea ulterioară a cererii Companiei QBE ASITO de desfacere a acestor contracte pe motiv de hardship, în urma hotărârii Plenului Curţii Supreme de Justiţie din 11.03.2002 pe marginea demersului în interesul legii al Procurorului General.</w:t>
            </w:r>
          </w:p>
        </w:tc>
        <w:tc>
          <w:tcPr>
            <w:tcW w:w="1890" w:type="dxa"/>
          </w:tcPr>
          <w:p w:rsidR="00767A8D" w:rsidRPr="00073481" w:rsidRDefault="00767A8D" w:rsidP="00767A8D">
            <w:pPr>
              <w:pStyle w:val="1"/>
              <w:spacing w:line="189" w:lineRule="exac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Comp. mater.- € 6,896</w:t>
            </w:r>
          </w:p>
          <w:p w:rsidR="00767A8D" w:rsidRPr="00073481" w:rsidRDefault="00767A8D" w:rsidP="00767A8D">
            <w:pPr>
              <w:pStyle w:val="1"/>
              <w:spacing w:line="189" w:lineRule="exac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Comp. moral.- € 12,000</w:t>
            </w:r>
          </w:p>
          <w:p w:rsidR="00767A8D" w:rsidRPr="00073481" w:rsidRDefault="00767A8D" w:rsidP="00767A8D">
            <w:pPr>
              <w:pStyle w:val="1"/>
              <w:spacing w:line="189" w:lineRule="exac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Cost/chelt.- € 2,463</w:t>
            </w:r>
          </w:p>
        </w:tc>
        <w:tc>
          <w:tcPr>
            <w:tcW w:w="4680" w:type="dxa"/>
          </w:tcPr>
          <w:p w:rsidR="00767A8D" w:rsidRPr="00073481" w:rsidRDefault="00767A8D" w:rsidP="00767A8D">
            <w:pPr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(a) Adoptarea hotărârii Plenului Curţii Supreme de Justiţie din 11.03.2002 - Valeria ŞTERBEŢ, Nicolae CLIMA, Nicanor COJOCARU, Vera MACINSKAIA, Vasile PASCARI, Alexandru MARDARE, Natalia MOLDOVANU, Anastasia PASCARI, Tudor POPOVICI, Iurie ŞUMCOV, Dumitru VISTERNICEAN, judecători, Curtea Supremă de Justiţie</w:t>
            </w:r>
          </w:p>
          <w:p w:rsidR="00767A8D" w:rsidRPr="00073481" w:rsidRDefault="00767A8D" w:rsidP="00767A8D">
            <w:pPr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(b) solicitarea adoptării hotărârii din 11.03.2002 - Vasile SOLOMON, Procuror General interimar. </w:t>
            </w:r>
          </w:p>
          <w:p w:rsidR="00767A8D" w:rsidRPr="00073481" w:rsidRDefault="00767A8D" w:rsidP="00767A8D">
            <w:pPr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(c) Au aplicat hotărârea din 11.03.2002 cauzelor deja examinate, reziliind contractele de asigurare pe care compania ASITO era obligată să le execute în temeiul hotărârilor judecătoreşti:  </w:t>
            </w:r>
          </w:p>
          <w:p w:rsidR="00767A8D" w:rsidRPr="00073481" w:rsidRDefault="00767A8D" w:rsidP="00767A8D">
            <w:pPr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- Nicolae TIMOFTI, Nelea BUDĂI, Gheorghe GORUN, Tatiana RĂDUCANU, Tamara DONEVA, 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lastRenderedPageBreak/>
              <w:t>Valentina CLEVADÎ; Mihai POALELUNGI, judecători, Curtea de Apel a Republicii Moldova;</w:t>
            </w:r>
          </w:p>
          <w:p w:rsidR="00767A8D" w:rsidRPr="00073481" w:rsidRDefault="00767A8D" w:rsidP="00767A8D">
            <w:pPr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- Iulia SÎRCU, Nina TRACIUC, Ludmila POPOV, Nina VASCAN, Ana PANOV, </w:t>
            </w:r>
            <w:r w:rsidRPr="00073481">
              <w:rPr>
                <w:rFonts w:asciiTheme="majorHAnsi" w:hAnsiTheme="majorHAnsi" w:cs="Calibri"/>
                <w:sz w:val="22"/>
                <w:szCs w:val="22"/>
                <w:highlight w:val="yellow"/>
                <w:lang w:val="ro-RO"/>
              </w:rPr>
              <w:t>Nina CERNAT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, Valeriu ARHIP, Lidia BULGAC, judecători, Tribunalul mun. Chişinău;</w:t>
            </w:r>
          </w:p>
          <w:p w:rsidR="00767A8D" w:rsidRPr="00073481" w:rsidRDefault="00767A8D" w:rsidP="00767A8D">
            <w:pPr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- Iurie COTRUŢĂ, judecător, judecătoria sect. Botanica; </w:t>
            </w:r>
          </w:p>
        </w:tc>
      </w:tr>
      <w:tr w:rsidR="00767A8D" w:rsidRPr="00073481" w:rsidTr="00836FBF">
        <w:tc>
          <w:tcPr>
            <w:tcW w:w="1440" w:type="dxa"/>
          </w:tcPr>
          <w:p w:rsidR="00767A8D" w:rsidRPr="00073481" w:rsidRDefault="00767A8D" w:rsidP="00767A8D">
            <w:pPr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lastRenderedPageBreak/>
              <w:t>Kenzie Global Limited LTD</w:t>
            </w:r>
          </w:p>
        </w:tc>
        <w:tc>
          <w:tcPr>
            <w:tcW w:w="1530" w:type="dxa"/>
            <w:vAlign w:val="bottom"/>
          </w:tcPr>
          <w:p w:rsidR="00767A8D" w:rsidRPr="00073481" w:rsidRDefault="00767A8D" w:rsidP="00767A8D">
            <w:pPr>
              <w:ind w:left="-108" w:right="-108"/>
              <w:jc w:val="center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/>
                <w:color w:val="000000"/>
                <w:sz w:val="22"/>
                <w:szCs w:val="22"/>
                <w:lang w:val="ro-RO"/>
              </w:rPr>
              <w:t>08/04/2014</w:t>
            </w:r>
          </w:p>
        </w:tc>
        <w:tc>
          <w:tcPr>
            <w:tcW w:w="1800" w:type="dxa"/>
            <w:vAlign w:val="bottom"/>
          </w:tcPr>
          <w:p w:rsidR="00767A8D" w:rsidRPr="00073481" w:rsidRDefault="00767A8D" w:rsidP="00767A8D">
            <w:pPr>
              <w:ind w:left="-144" w:right="-108"/>
              <w:jc w:val="center"/>
              <w:rPr>
                <w:rFonts w:asciiTheme="majorHAnsi" w:hAnsiTheme="majorHAnsi" w:cs="Calibri"/>
                <w:i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/>
                <w:color w:val="000000"/>
                <w:sz w:val="22"/>
                <w:szCs w:val="22"/>
                <w:lang w:val="ro-RO"/>
              </w:rPr>
              <w:t>287/07</w:t>
            </w:r>
          </w:p>
        </w:tc>
        <w:tc>
          <w:tcPr>
            <w:tcW w:w="3600" w:type="dxa"/>
            <w:vAlign w:val="center"/>
          </w:tcPr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Times"/>
                <w:color w:val="000000"/>
                <w:sz w:val="22"/>
                <w:szCs w:val="22"/>
                <w:lang w:val="ro-RO"/>
              </w:rPr>
              <w:t xml:space="preserve">Articolul 6 § 1 CEDO – lipsa citării în instanța de recurs </w:t>
            </w:r>
          </w:p>
        </w:tc>
        <w:tc>
          <w:tcPr>
            <w:tcW w:w="1890" w:type="dxa"/>
            <w:vAlign w:val="center"/>
          </w:tcPr>
          <w:p w:rsidR="00767A8D" w:rsidRPr="00073481" w:rsidRDefault="00767A8D" w:rsidP="00767A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2"/>
              </w:rPr>
            </w:pPr>
            <w:r w:rsidRPr="00073481">
              <w:rPr>
                <w:rFonts w:asciiTheme="majorHAnsi" w:hAnsiTheme="majorHAnsi" w:cs="Times"/>
                <w:sz w:val="22"/>
                <w:szCs w:val="22"/>
              </w:rPr>
              <w:t xml:space="preserve">Suma </w:t>
            </w:r>
            <w:proofErr w:type="spellStart"/>
            <w:r w:rsidRPr="00073481">
              <w:rPr>
                <w:rFonts w:asciiTheme="majorHAnsi" w:hAnsiTheme="majorHAnsi" w:cs="Times"/>
                <w:sz w:val="22"/>
                <w:szCs w:val="22"/>
              </w:rPr>
              <w:t>totala</w:t>
            </w:r>
            <w:proofErr w:type="spellEnd"/>
            <w:r w:rsidRPr="00073481">
              <w:rPr>
                <w:rFonts w:asciiTheme="majorHAnsi" w:hAnsiTheme="majorHAnsi" w:cs="Times"/>
                <w:sz w:val="22"/>
                <w:szCs w:val="22"/>
              </w:rPr>
              <w:t xml:space="preserve">̆: EUR 5,100 </w:t>
            </w:r>
            <w:proofErr w:type="spellStart"/>
            <w:r w:rsidRPr="00073481">
              <w:rPr>
                <w:rFonts w:asciiTheme="majorHAnsi" w:hAnsiTheme="majorHAnsi" w:cs="Times"/>
                <w:sz w:val="22"/>
                <w:szCs w:val="22"/>
              </w:rPr>
              <w:t>Prejud</w:t>
            </w:r>
            <w:proofErr w:type="spellEnd"/>
            <w:r w:rsidRPr="00073481">
              <w:rPr>
                <w:rFonts w:asciiTheme="majorHAnsi" w:hAnsiTheme="majorHAnsi" w:cs="Times"/>
                <w:sz w:val="22"/>
                <w:szCs w:val="22"/>
              </w:rPr>
              <w:t xml:space="preserve">. </w:t>
            </w:r>
            <w:proofErr w:type="gramStart"/>
            <w:r w:rsidRPr="00073481">
              <w:rPr>
                <w:rFonts w:asciiTheme="majorHAnsi" w:hAnsiTheme="majorHAnsi" w:cs="Times"/>
                <w:sz w:val="22"/>
                <w:szCs w:val="22"/>
              </w:rPr>
              <w:t>moral</w:t>
            </w:r>
            <w:proofErr w:type="gramEnd"/>
            <w:r w:rsidRPr="00073481">
              <w:rPr>
                <w:rFonts w:asciiTheme="majorHAnsi" w:hAnsiTheme="majorHAnsi" w:cs="Times"/>
                <w:sz w:val="22"/>
                <w:szCs w:val="22"/>
              </w:rPr>
              <w:t xml:space="preserve"> – EUR 3,600 Cost. </w:t>
            </w:r>
            <w:proofErr w:type="spellStart"/>
            <w:proofErr w:type="gramStart"/>
            <w:r w:rsidRPr="00073481">
              <w:rPr>
                <w:rFonts w:asciiTheme="majorHAnsi" w:hAnsiTheme="majorHAnsi" w:cs="Times"/>
                <w:sz w:val="22"/>
                <w:szCs w:val="22"/>
              </w:rPr>
              <w:t>şi</w:t>
            </w:r>
            <w:proofErr w:type="spellEnd"/>
            <w:proofErr w:type="gramEnd"/>
            <w:r w:rsidRPr="00073481">
              <w:rPr>
                <w:rFonts w:asciiTheme="majorHAnsi" w:hAnsiTheme="majorHAnsi" w:cs="Times"/>
                <w:sz w:val="22"/>
                <w:szCs w:val="22"/>
              </w:rPr>
              <w:t xml:space="preserve"> </w:t>
            </w:r>
            <w:proofErr w:type="spellStart"/>
            <w:r w:rsidRPr="00073481">
              <w:rPr>
                <w:rFonts w:asciiTheme="majorHAnsi" w:hAnsiTheme="majorHAnsi" w:cs="Times"/>
                <w:sz w:val="22"/>
                <w:szCs w:val="22"/>
              </w:rPr>
              <w:t>chelt</w:t>
            </w:r>
            <w:proofErr w:type="spellEnd"/>
            <w:r w:rsidRPr="00073481">
              <w:rPr>
                <w:rFonts w:asciiTheme="majorHAnsi" w:hAnsiTheme="majorHAnsi" w:cs="Times"/>
                <w:sz w:val="22"/>
                <w:szCs w:val="22"/>
              </w:rPr>
              <w:t xml:space="preserve">. – EUR 1,500 </w:t>
            </w:r>
          </w:p>
          <w:p w:rsidR="00767A8D" w:rsidRPr="00073481" w:rsidRDefault="00767A8D" w:rsidP="00767A8D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Times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</w:tcPr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Curtea de Apel Chişinău: Muruianu Ion, </w:t>
            </w:r>
            <w:r w:rsidRPr="00073481">
              <w:rPr>
                <w:rFonts w:asciiTheme="majorHAnsi" w:hAnsiTheme="majorHAnsi" w:cs="Calibri"/>
                <w:sz w:val="22"/>
                <w:szCs w:val="22"/>
                <w:highlight w:val="yellow"/>
                <w:lang w:val="ro-RO"/>
              </w:rPr>
              <w:t>Cernat Nina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Curtea Supremă de Justiţie: Gurschi Constantin, Barbă Valentin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</w:p>
        </w:tc>
      </w:tr>
      <w:tr w:rsidR="00767A8D" w:rsidRPr="00073481" w:rsidTr="00836FBF">
        <w:tc>
          <w:tcPr>
            <w:tcW w:w="1440" w:type="dxa"/>
          </w:tcPr>
          <w:p w:rsidR="00767A8D" w:rsidRPr="00073481" w:rsidRDefault="00767A8D" w:rsidP="00767A8D">
            <w:pPr>
              <w:pStyle w:val="1"/>
              <w:spacing w:line="189" w:lineRule="exact"/>
              <w:ind w:left="100"/>
              <w:jc w:val="left"/>
              <w:rPr>
                <w:rStyle w:val="85pt"/>
                <w:rFonts w:asciiTheme="majorHAnsi" w:eastAsiaTheme="minorHAnsi" w:hAnsiTheme="majorHAnsi" w:cs="Calibri"/>
                <w:b/>
                <w:sz w:val="22"/>
                <w:szCs w:val="22"/>
                <w:lang w:val="ro-RO"/>
              </w:rPr>
            </w:pPr>
            <w:r w:rsidRPr="00073481">
              <w:rPr>
                <w:rStyle w:val="85pt"/>
                <w:rFonts w:asciiTheme="majorHAnsi" w:eastAsiaTheme="minorHAnsi" w:hAnsiTheme="majorHAnsi" w:cs="Calibri"/>
                <w:b/>
                <w:sz w:val="22"/>
                <w:szCs w:val="22"/>
                <w:lang w:val="ro-RO"/>
              </w:rPr>
              <w:t>B. c. Moldovei</w:t>
            </w:r>
          </w:p>
        </w:tc>
        <w:tc>
          <w:tcPr>
            <w:tcW w:w="1530" w:type="dxa"/>
          </w:tcPr>
          <w:p w:rsidR="00767A8D" w:rsidRPr="00073481" w:rsidRDefault="00767A8D" w:rsidP="00767A8D">
            <w:pPr>
              <w:ind w:left="-108" w:right="-108"/>
              <w:jc w:val="center"/>
              <w:rPr>
                <w:rStyle w:val="85pt"/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073481">
              <w:rPr>
                <w:rStyle w:val="85pt"/>
                <w:rFonts w:asciiTheme="majorHAnsi" w:hAnsiTheme="majorHAnsi" w:cs="Calibri"/>
                <w:b w:val="0"/>
                <w:sz w:val="22"/>
                <w:szCs w:val="22"/>
                <w:lang w:val="ro-RO"/>
              </w:rPr>
              <w:t>16/07/2013</w:t>
            </w:r>
          </w:p>
        </w:tc>
        <w:tc>
          <w:tcPr>
            <w:tcW w:w="1800" w:type="dxa"/>
          </w:tcPr>
          <w:p w:rsidR="00767A8D" w:rsidRPr="00073481" w:rsidRDefault="00767A8D" w:rsidP="00767A8D">
            <w:pPr>
              <w:ind w:left="-12"/>
              <w:jc w:val="center"/>
              <w:rPr>
                <w:rStyle w:val="85pt0"/>
                <w:rFonts w:asciiTheme="majorHAnsi" w:hAnsiTheme="majorHAnsi" w:cs="Calibri"/>
                <w:b w:val="0"/>
                <w:i w:val="0"/>
                <w:sz w:val="22"/>
                <w:szCs w:val="22"/>
                <w:lang w:val="ro-RO"/>
              </w:rPr>
            </w:pPr>
            <w:r w:rsidRPr="00073481">
              <w:rPr>
                <w:rStyle w:val="85pt0"/>
                <w:rFonts w:asciiTheme="majorHAnsi" w:hAnsiTheme="majorHAnsi" w:cs="Calibri"/>
                <w:b w:val="0"/>
                <w:i w:val="0"/>
                <w:sz w:val="22"/>
                <w:szCs w:val="22"/>
                <w:lang w:val="ro-RO"/>
              </w:rPr>
              <w:t>61382/09</w:t>
            </w:r>
          </w:p>
        </w:tc>
        <w:tc>
          <w:tcPr>
            <w:tcW w:w="3600" w:type="dxa"/>
          </w:tcPr>
          <w:p w:rsidR="00767A8D" w:rsidRPr="00073481" w:rsidRDefault="00767A8D" w:rsidP="00767A8D">
            <w:pPr>
              <w:rPr>
                <w:rFonts w:asciiTheme="majorHAnsi" w:hAnsiTheme="majorHAns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  <w:t>violarea art. 3 CEDO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– omisiunea autorităţilor de a proteja reclamantul de violenţa fostului soţ; </w:t>
            </w:r>
          </w:p>
          <w:p w:rsidR="00767A8D" w:rsidRPr="00073481" w:rsidRDefault="00767A8D" w:rsidP="00767A8D">
            <w:pPr>
              <w:rPr>
                <w:rStyle w:val="85pt"/>
                <w:rFonts w:asciiTheme="majorHAnsi" w:hAnsiTheme="majorHAnsi" w:cs="TT2Bo00"/>
                <w:b w:val="0"/>
                <w:bCs w:val="0"/>
                <w:sz w:val="22"/>
                <w:szCs w:val="22"/>
                <w:lang w:val="ro-RO" w:eastAsia="en-GB"/>
              </w:rPr>
            </w:pPr>
            <w:r w:rsidRPr="00073481"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  <w:t>violarea art. 8 CEDO</w:t>
            </w:r>
            <w:r w:rsidRPr="00073481">
              <w:rPr>
                <w:rFonts w:asciiTheme="majorHAnsi" w:hAnsiTheme="majorHAnsi"/>
                <w:sz w:val="22"/>
                <w:szCs w:val="22"/>
                <w:lang w:val="ro-RO"/>
              </w:rPr>
              <w:t xml:space="preserve"> – emiterea unei decizii de către CSJ care a pus reclamantul în situaţia să fie supusă violenţei sau să-şi părăsească locuinţa.</w:t>
            </w:r>
          </w:p>
        </w:tc>
        <w:tc>
          <w:tcPr>
            <w:tcW w:w="1890" w:type="dxa"/>
          </w:tcPr>
          <w:p w:rsidR="00767A8D" w:rsidRPr="00073481" w:rsidRDefault="00767A8D" w:rsidP="00767A8D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Suma totala - EUR 18,000</w:t>
            </w:r>
          </w:p>
          <w:p w:rsidR="00767A8D" w:rsidRPr="00073481" w:rsidRDefault="00767A8D" w:rsidP="00767A8D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Prejud. moral - EUR 15,000</w:t>
            </w:r>
          </w:p>
          <w:p w:rsidR="00767A8D" w:rsidRPr="00073481" w:rsidRDefault="00767A8D" w:rsidP="00767A8D">
            <w:pPr>
              <w:pStyle w:val="1"/>
              <w:shd w:val="clear" w:color="auto" w:fill="auto"/>
              <w:spacing w:after="60" w:line="170" w:lineRule="exact"/>
              <w:jc w:val="left"/>
              <w:rPr>
                <w:rStyle w:val="85pt"/>
                <w:rFonts w:asciiTheme="majorHAnsi" w:eastAsiaTheme="min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Cost. și chelt. - EUR 3,000</w:t>
            </w:r>
          </w:p>
        </w:tc>
        <w:tc>
          <w:tcPr>
            <w:tcW w:w="4680" w:type="dxa"/>
          </w:tcPr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Decizia Curții Supreme de Justiție din 20.05.2009 privind casarea integrală a Deciziei Curții de Apel Chișinău și a Hotărârii Judecătoriei Centru Chișinău și pronunțând o nouă hotărâre. Instanța hotărăște partajarea unui imobil inexistent, figurând doar pe proiect.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  <w:t>Judecători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: </w:t>
            </w:r>
            <w:r w:rsidRPr="00073481">
              <w:rPr>
                <w:rFonts w:asciiTheme="majorHAnsi" w:hAnsiTheme="majorHAnsi" w:cs="Calibri"/>
                <w:sz w:val="22"/>
                <w:szCs w:val="22"/>
                <w:highlight w:val="yellow"/>
                <w:lang w:val="ro-RO"/>
              </w:rPr>
              <w:t>Nina Cernat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, Tamara Chișcă-Doneva, Valeriu Arhip, Vasile Ignat, Galina Stratulat.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Ordonanța de protecție a Judecătoriei Centru Chișinău din 02.09.2011 privind admiterea parțială a cererii și a măsurilor de protecție. Instanţa a admis parţial cererea refuzând victimei de a obligare agresorul să părăsească domiciliul comun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  <w:t>Judecător: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Liubovi Brînză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Decizia Curții de Apel Chișinău din 02.11.2011 privind respingerea recursului declarat de B. în 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lastRenderedPageBreak/>
              <w:t xml:space="preserve">legătură cu obligarea de a părăsi temporar locuința comnună. 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u w:val="single"/>
                <w:lang w:val="ro-RO"/>
              </w:rPr>
              <w:t>Judecători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: Nina Vascan, Valeriu Bogoroș, Anatol Pahopol.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</w:p>
        </w:tc>
      </w:tr>
      <w:tr w:rsidR="00767A8D" w:rsidRPr="00073481" w:rsidTr="00836FBF">
        <w:tc>
          <w:tcPr>
            <w:tcW w:w="1440" w:type="dxa"/>
          </w:tcPr>
          <w:p w:rsidR="00767A8D" w:rsidRPr="00073481" w:rsidRDefault="00767A8D" w:rsidP="00767A8D">
            <w:pPr>
              <w:pStyle w:val="1"/>
              <w:spacing w:line="189" w:lineRule="exact"/>
              <w:ind w:left="100"/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 w:val="0"/>
                <w:color w:val="000000"/>
                <w:sz w:val="22"/>
                <w:szCs w:val="22"/>
                <w:lang w:val="ro-RO"/>
              </w:rPr>
              <w:lastRenderedPageBreak/>
              <w:t>Străisteanu și alții c. Moldovei</w:t>
            </w:r>
          </w:p>
          <w:p w:rsidR="00767A8D" w:rsidRPr="00073481" w:rsidRDefault="00767A8D" w:rsidP="00767A8D">
            <w:pPr>
              <w:pStyle w:val="1"/>
              <w:spacing w:line="189" w:lineRule="exact"/>
              <w:ind w:left="100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(satisfacţie echitabilă)</w:t>
            </w:r>
          </w:p>
        </w:tc>
        <w:tc>
          <w:tcPr>
            <w:tcW w:w="1530" w:type="dxa"/>
          </w:tcPr>
          <w:p w:rsidR="00767A8D" w:rsidRPr="00073481" w:rsidRDefault="00767A8D" w:rsidP="00767A8D">
            <w:pPr>
              <w:ind w:left="-108" w:right="-108"/>
              <w:jc w:val="center"/>
              <w:rPr>
                <w:rFonts w:asciiTheme="majorHAnsi" w:hAnsiTheme="majorHAnsi" w:cs="Calibri"/>
                <w:bCs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/>
                <w:color w:val="000000"/>
                <w:sz w:val="22"/>
                <w:szCs w:val="22"/>
                <w:lang w:val="ro-RO"/>
              </w:rPr>
              <w:t>24/04/2012</w:t>
            </w:r>
          </w:p>
        </w:tc>
        <w:tc>
          <w:tcPr>
            <w:tcW w:w="1800" w:type="dxa"/>
          </w:tcPr>
          <w:p w:rsidR="00767A8D" w:rsidRPr="00073481" w:rsidRDefault="00767A8D" w:rsidP="00767A8D">
            <w:pPr>
              <w:ind w:left="-12"/>
              <w:jc w:val="center"/>
              <w:rPr>
                <w:rFonts w:asciiTheme="majorHAnsi" w:hAnsiTheme="majorHAnsi" w:cs="Calibri"/>
                <w:bCs/>
                <w:iCs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Cs/>
                <w:iCs/>
                <w:color w:val="000000"/>
                <w:sz w:val="22"/>
                <w:szCs w:val="22"/>
                <w:lang w:val="ro-RO"/>
              </w:rPr>
              <w:t>4834/06</w:t>
            </w:r>
          </w:p>
        </w:tc>
        <w:tc>
          <w:tcPr>
            <w:tcW w:w="3600" w:type="dxa"/>
          </w:tcPr>
          <w:p w:rsidR="00767A8D" w:rsidRPr="00073481" w:rsidRDefault="00767A8D" w:rsidP="00767A8D">
            <w:pPr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</w:pPr>
            <w:r w:rsidRPr="00073481"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  <w:t xml:space="preserve">Hotărârea principala din 07 aprilie 2009 - </w:t>
            </w:r>
            <w:r w:rsidRPr="00073481">
              <w:rPr>
                <w:rStyle w:val="Strong"/>
                <w:rFonts w:asciiTheme="majorHAnsi" w:hAnsiTheme="majorHAnsi"/>
                <w:b w:val="0"/>
                <w:bCs w:val="0"/>
                <w:sz w:val="22"/>
                <w:szCs w:val="22"/>
                <w:u w:val="single"/>
                <w:lang w:val="ro-RO"/>
              </w:rPr>
              <w:t>violarea art. 3 al Convenţiei (</w:t>
            </w:r>
            <w:r w:rsidRPr="00073481"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  <w:t>interzicerea torturii</w:t>
            </w:r>
            <w:r w:rsidRPr="00073481">
              <w:rPr>
                <w:rStyle w:val="Strong"/>
                <w:rFonts w:asciiTheme="majorHAnsi" w:hAnsiTheme="majorHAnsi"/>
                <w:b w:val="0"/>
                <w:bCs w:val="0"/>
                <w:sz w:val="22"/>
                <w:szCs w:val="22"/>
                <w:u w:val="single"/>
                <w:lang w:val="ro-RO"/>
              </w:rPr>
              <w:t xml:space="preserve">) – deţinerea reclamantului în condiţii inumane şi degradante în </w:t>
            </w:r>
            <w:r w:rsidRPr="00073481"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  <w:t xml:space="preserve">Comisariatul General de Poliţie, în Izolatorul de detenţie provizorie al Comisariatului de poliţie Străşeni şi în Închisoarea nr. 13 din Chişinău; violarea art. 5 § 3 al Convenţiei (dreptul la libertate şi siguranţă) – motivarea insuficientă a deciziei de eliberare a mandatului de arest al reclamantului între 22 iulie şi 18 august 2005; violarea art. 5 § 1 al Convenţiei (dreptul la libertate şi siguranţă) – detenţia reclamantului fără un mandat de arest valabil între 18 şi 19 august şi 29 august - 17 noiembrie 2005; violarea art. 1 Protocolul nr. 1 la Convenţie (protecţia proprietăţii) – lipsirea de proprietate în urma anulării unor contract din motive neimputabile reclamanţilor; violarea art. 6 § 1 al Convenţiei (securitatea raporturilor juridice) – împuternicirea autorităţilor de stat să pretindă restituirea proprietăţii de stat fără limită în timp; violarea art. 13 al Convenţiei (dreptul la un recurs </w:t>
            </w:r>
            <w:r w:rsidRPr="00073481"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  <w:lastRenderedPageBreak/>
              <w:t>efectiv) combinat cu art. 3 – imposibilitatea pentru reclamant de a obţine schimbarea condiţiilor de detenţie.</w:t>
            </w:r>
          </w:p>
        </w:tc>
        <w:tc>
          <w:tcPr>
            <w:tcW w:w="1890" w:type="dxa"/>
          </w:tcPr>
          <w:p w:rsidR="00767A8D" w:rsidRPr="00073481" w:rsidRDefault="00767A8D" w:rsidP="00767A8D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lastRenderedPageBreak/>
              <w:t>Suma totala - EUR 27,000.</w:t>
            </w:r>
          </w:p>
          <w:p w:rsidR="00767A8D" w:rsidRPr="00073481" w:rsidRDefault="00767A8D" w:rsidP="00767A8D">
            <w:pPr>
              <w:pStyle w:val="1"/>
              <w:spacing w:line="189" w:lineRule="exac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EUR 2,000 cu titlu de prejudicii materiale celui de al 2 reclamant;</w:t>
            </w:r>
          </w:p>
          <w:p w:rsidR="00767A8D" w:rsidRPr="00073481" w:rsidRDefault="00767A8D" w:rsidP="00767A8D">
            <w:pPr>
              <w:pStyle w:val="1"/>
              <w:spacing w:line="189" w:lineRule="exac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</w:p>
          <w:p w:rsidR="00767A8D" w:rsidRPr="00073481" w:rsidRDefault="00767A8D" w:rsidP="00767A8D">
            <w:pPr>
              <w:pStyle w:val="1"/>
              <w:spacing w:line="189" w:lineRule="exac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EUR 19,000 cu titlu de prejudicii materiale celui de al 3 reclamant;</w:t>
            </w:r>
          </w:p>
          <w:p w:rsidR="00767A8D" w:rsidRPr="00073481" w:rsidRDefault="00767A8D" w:rsidP="00767A8D">
            <w:pPr>
              <w:pStyle w:val="1"/>
              <w:spacing w:line="189" w:lineRule="exac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EUR 3,000 cu titlu de prejudicii morale celui de al 2 reclamant; şi</w:t>
            </w:r>
          </w:p>
          <w:p w:rsidR="00767A8D" w:rsidRPr="00073481" w:rsidRDefault="00767A8D" w:rsidP="00767A8D">
            <w:pPr>
              <w:pStyle w:val="1"/>
              <w:spacing w:line="189" w:lineRule="exac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t>EUR  3,000 cu titlu de prejudicii morale celui de al 3 reclamant.</w:t>
            </w:r>
          </w:p>
        </w:tc>
        <w:tc>
          <w:tcPr>
            <w:tcW w:w="4680" w:type="dxa"/>
          </w:tcPr>
          <w:p w:rsidR="00767A8D" w:rsidRPr="00073481" w:rsidRDefault="00767A8D" w:rsidP="00767A8D">
            <w:pPr>
              <w:jc w:val="both"/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</w:pP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  <w:t>lipsirea de libertate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  <w:t>a) a fost responsabil de detenţia reclamantului între 18 şi 19 august 2005 şi a solicitat repetat arestarea reclamantului – I. Gîrnet,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 procuror, Procuratura mun. Chisinău;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  <w:t>b) a dispus arestarea reclamantului după ce arestarea a fost refuzată de un alt judecător – E. Cobzac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, judecător, Judecătoria Rîşcani, mun. Chişinău;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c) a dispus arestul reclamantului până la 18 august 2005 – A. Botnari, judecător de instrucţie, Judecătoria Centru, mun. Chişinău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privarea de proprietăţi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a) a solicitat declararea nulă a contractelor – A.</w:t>
            </w: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  <w:t xml:space="preserve"> Stoianoglo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, adjunctul Procurorului General  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b) au admis cererile de chemare în judecată – </w:t>
            </w: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  <w:t>M. Moraru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, B. Bîrcă, vicepreşedinte şi , respectiv, judecător, Curtea de Apel Economica</w:t>
            </w:r>
          </w:p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 xml:space="preserve">c) au respins recursurile – I. Muruianu (de două ori), </w:t>
            </w: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  <w:t xml:space="preserve">I. Vîlcov, </w:t>
            </w: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highlight w:val="yellow"/>
                <w:lang w:val="ro-RO"/>
              </w:rPr>
              <w:t>N. Cernat</w:t>
            </w:r>
            <w:r w:rsidRPr="00073481">
              <w:rPr>
                <w:rStyle w:val="Strong"/>
                <w:rFonts w:asciiTheme="majorHAnsi" w:hAnsiTheme="majorHAnsi" w:cs="Calibri"/>
                <w:b w:val="0"/>
                <w:bCs w:val="0"/>
                <w:sz w:val="22"/>
                <w:szCs w:val="22"/>
                <w:lang w:val="ro-RO"/>
              </w:rPr>
              <w:t>, V. Ignat, Iu. Şumcov</w:t>
            </w:r>
            <w:r w:rsidRPr="00073481">
              <w:rPr>
                <w:rFonts w:asciiTheme="majorHAnsi" w:hAnsiTheme="majorHAnsi" w:cs="Calibri"/>
                <w:sz w:val="22"/>
                <w:szCs w:val="22"/>
                <w:lang w:val="ro-RO"/>
              </w:rPr>
              <w:t>, vicepreşedinte şi, respectiv, judecători, Curtea Supremă de Justiţie</w:t>
            </w:r>
          </w:p>
        </w:tc>
      </w:tr>
      <w:tr w:rsidR="00767A8D" w:rsidRPr="00073481" w:rsidTr="00836FBF">
        <w:tc>
          <w:tcPr>
            <w:tcW w:w="1440" w:type="dxa"/>
          </w:tcPr>
          <w:p w:rsidR="00767A8D" w:rsidRPr="00073481" w:rsidRDefault="00767A8D" w:rsidP="00767A8D">
            <w:pPr>
              <w:pStyle w:val="1"/>
              <w:spacing w:line="189" w:lineRule="exact"/>
              <w:ind w:left="100"/>
              <w:jc w:val="left"/>
              <w:rPr>
                <w:rStyle w:val="85pt"/>
                <w:rFonts w:asciiTheme="majorHAnsi" w:eastAsiaTheme="minorHAnsi" w:hAnsiTheme="majorHAns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</w:tcPr>
          <w:p w:rsidR="00767A8D" w:rsidRPr="00073481" w:rsidRDefault="00767A8D" w:rsidP="00767A8D">
            <w:pPr>
              <w:ind w:left="-108" w:right="-108"/>
              <w:jc w:val="center"/>
              <w:rPr>
                <w:rStyle w:val="85pt"/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:rsidR="00767A8D" w:rsidRPr="00073481" w:rsidRDefault="00767A8D" w:rsidP="00767A8D">
            <w:pPr>
              <w:ind w:left="-12"/>
              <w:jc w:val="center"/>
              <w:rPr>
                <w:rStyle w:val="85pt0"/>
                <w:rFonts w:asciiTheme="majorHAnsi" w:hAnsiTheme="majorHAnsi" w:cs="Calibri"/>
                <w:b w:val="0"/>
                <w:i w:val="0"/>
                <w:sz w:val="22"/>
                <w:szCs w:val="22"/>
                <w:lang w:val="ro-RO"/>
              </w:rPr>
            </w:pPr>
          </w:p>
        </w:tc>
        <w:tc>
          <w:tcPr>
            <w:tcW w:w="3600" w:type="dxa"/>
          </w:tcPr>
          <w:p w:rsidR="00767A8D" w:rsidRPr="00073481" w:rsidRDefault="00767A8D" w:rsidP="00767A8D">
            <w:pPr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</w:pPr>
          </w:p>
        </w:tc>
        <w:tc>
          <w:tcPr>
            <w:tcW w:w="1890" w:type="dxa"/>
          </w:tcPr>
          <w:p w:rsidR="00767A8D" w:rsidRPr="00073481" w:rsidRDefault="00767A8D" w:rsidP="00767A8D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680" w:type="dxa"/>
          </w:tcPr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</w:p>
        </w:tc>
      </w:tr>
      <w:tr w:rsidR="00767A8D" w:rsidRPr="00073481" w:rsidTr="00836FBF">
        <w:tc>
          <w:tcPr>
            <w:tcW w:w="1440" w:type="dxa"/>
          </w:tcPr>
          <w:p w:rsidR="00767A8D" w:rsidRPr="00073481" w:rsidRDefault="00767A8D" w:rsidP="00767A8D">
            <w:pPr>
              <w:pStyle w:val="1"/>
              <w:spacing w:line="189" w:lineRule="exact"/>
              <w:ind w:left="100"/>
              <w:jc w:val="left"/>
              <w:rPr>
                <w:rStyle w:val="85pt"/>
                <w:rFonts w:asciiTheme="majorHAnsi" w:eastAsiaTheme="minorHAnsi" w:hAnsiTheme="majorHAns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</w:tcPr>
          <w:p w:rsidR="00767A8D" w:rsidRPr="00073481" w:rsidRDefault="00767A8D" w:rsidP="00767A8D">
            <w:pPr>
              <w:ind w:left="-108" w:right="-108"/>
              <w:jc w:val="center"/>
              <w:rPr>
                <w:rStyle w:val="85pt"/>
                <w:rFonts w:asciiTheme="majorHAnsi" w:hAnsiTheme="majorHAnsi" w:cs="Calibri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:rsidR="00767A8D" w:rsidRPr="00073481" w:rsidRDefault="00767A8D" w:rsidP="00767A8D">
            <w:pPr>
              <w:ind w:left="-12"/>
              <w:jc w:val="center"/>
              <w:rPr>
                <w:rStyle w:val="85pt0"/>
                <w:rFonts w:asciiTheme="majorHAnsi" w:hAnsiTheme="majorHAnsi" w:cs="Calibri"/>
                <w:b w:val="0"/>
                <w:i w:val="0"/>
                <w:sz w:val="22"/>
                <w:szCs w:val="22"/>
                <w:lang w:val="ro-RO"/>
              </w:rPr>
            </w:pPr>
          </w:p>
        </w:tc>
        <w:tc>
          <w:tcPr>
            <w:tcW w:w="3600" w:type="dxa"/>
          </w:tcPr>
          <w:p w:rsidR="00767A8D" w:rsidRPr="00073481" w:rsidRDefault="00767A8D" w:rsidP="00767A8D">
            <w:pPr>
              <w:rPr>
                <w:rFonts w:asciiTheme="majorHAnsi" w:hAnsiTheme="majorHAnsi"/>
                <w:sz w:val="22"/>
                <w:szCs w:val="22"/>
                <w:u w:val="single"/>
                <w:lang w:val="ro-RO"/>
              </w:rPr>
            </w:pPr>
          </w:p>
        </w:tc>
        <w:tc>
          <w:tcPr>
            <w:tcW w:w="1890" w:type="dxa"/>
          </w:tcPr>
          <w:p w:rsidR="00767A8D" w:rsidRPr="00073481" w:rsidRDefault="00767A8D" w:rsidP="00767A8D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Theme="majorHAnsi" w:hAnsiTheme="majorHAns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680" w:type="dxa"/>
          </w:tcPr>
          <w:p w:rsidR="00767A8D" w:rsidRPr="00073481" w:rsidRDefault="00767A8D" w:rsidP="00767A8D">
            <w:pPr>
              <w:jc w:val="both"/>
              <w:rPr>
                <w:rFonts w:asciiTheme="majorHAnsi" w:hAnsiTheme="majorHAnsi" w:cs="Calibri"/>
                <w:sz w:val="22"/>
                <w:szCs w:val="22"/>
                <w:lang w:val="ro-RO"/>
              </w:rPr>
            </w:pPr>
          </w:p>
        </w:tc>
      </w:tr>
    </w:tbl>
    <w:p w:rsidR="000B5735" w:rsidRPr="00073481" w:rsidRDefault="00836FBF">
      <w:pPr>
        <w:rPr>
          <w:rFonts w:asciiTheme="majorHAnsi" w:hAnsiTheme="majorHAnsi"/>
          <w:sz w:val="22"/>
          <w:szCs w:val="22"/>
          <w:lang w:val="ro-RO"/>
        </w:rPr>
      </w:pPr>
    </w:p>
    <w:p w:rsidR="00767A8D" w:rsidRPr="00073481" w:rsidRDefault="00767A8D">
      <w:pPr>
        <w:rPr>
          <w:rFonts w:asciiTheme="majorHAnsi" w:hAnsiTheme="majorHAnsi"/>
          <w:sz w:val="22"/>
          <w:szCs w:val="22"/>
          <w:lang w:val="ro-RO"/>
        </w:rPr>
      </w:pPr>
    </w:p>
    <w:sectPr w:rsidR="00767A8D" w:rsidRPr="00073481" w:rsidSect="00767A8D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2B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C7A0C"/>
    <w:multiLevelType w:val="hybridMultilevel"/>
    <w:tmpl w:val="59BC1C22"/>
    <w:lvl w:ilvl="0" w:tplc="D2FE15D0">
      <w:start w:val="1"/>
      <w:numFmt w:val="lowerLetter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46BABA84">
      <w:start w:val="1"/>
      <w:numFmt w:val="bullet"/>
      <w:lvlText w:val="-"/>
      <w:lvlJc w:val="left"/>
      <w:pPr>
        <w:tabs>
          <w:tab w:val="num" w:pos="1261"/>
        </w:tabs>
        <w:ind w:left="1261" w:hanging="360"/>
      </w:pPr>
      <w:rPr>
        <w:rFonts w:ascii="Garamond" w:eastAsia="Times New Roman" w:hAnsi="Garamond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" w15:restartNumberingAfterBreak="0">
    <w:nsid w:val="49811E38"/>
    <w:multiLevelType w:val="hybridMultilevel"/>
    <w:tmpl w:val="F6FCD99C"/>
    <w:lvl w:ilvl="0" w:tplc="46BABA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" w15:restartNumberingAfterBreak="0">
    <w:nsid w:val="4FDB4753"/>
    <w:multiLevelType w:val="hybridMultilevel"/>
    <w:tmpl w:val="F52E6AEE"/>
    <w:lvl w:ilvl="0" w:tplc="46BABA84">
      <w:start w:val="1"/>
      <w:numFmt w:val="bullet"/>
      <w:lvlText w:val="-"/>
      <w:lvlJc w:val="left"/>
      <w:pPr>
        <w:tabs>
          <w:tab w:val="num" w:pos="1261"/>
        </w:tabs>
        <w:ind w:left="1261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5D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73481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6C6E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3712F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6B44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05D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4C22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0F9D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353E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46AA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10AB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1C2F"/>
    <w:rsid w:val="00752D93"/>
    <w:rsid w:val="00754B64"/>
    <w:rsid w:val="00754C41"/>
    <w:rsid w:val="00755A0A"/>
    <w:rsid w:val="00762F3B"/>
    <w:rsid w:val="00767A87"/>
    <w:rsid w:val="00767A8D"/>
    <w:rsid w:val="00771D66"/>
    <w:rsid w:val="00777A89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36FBF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3B42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D231B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1E51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1469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239B"/>
    <w:rsid w:val="00CF6A58"/>
    <w:rsid w:val="00D01577"/>
    <w:rsid w:val="00D04202"/>
    <w:rsid w:val="00D046DB"/>
    <w:rsid w:val="00D061E6"/>
    <w:rsid w:val="00D06B59"/>
    <w:rsid w:val="00D1146A"/>
    <w:rsid w:val="00D150A4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A7C66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5C1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5BA7"/>
    <w:rsid w:val="00F56E80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1ECC3-A3DB-41B1-832B-2D56C0C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DefaultParagraphFont"/>
    <w:rsid w:val="00331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3310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33105D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33105D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styleId="Strong">
    <w:name w:val="Strong"/>
    <w:basedOn w:val="DefaultParagraphFont"/>
    <w:qFormat/>
    <w:rsid w:val="0033105D"/>
    <w:rPr>
      <w:b/>
      <w:bCs/>
    </w:rPr>
  </w:style>
  <w:style w:type="table" w:styleId="TableGrid">
    <w:name w:val="Table Grid"/>
    <w:basedOn w:val="TableNormal"/>
    <w:rsid w:val="0077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80F9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Diana</cp:lastModifiedBy>
  <cp:revision>7</cp:revision>
  <dcterms:created xsi:type="dcterms:W3CDTF">2020-02-27T08:16:00Z</dcterms:created>
  <dcterms:modified xsi:type="dcterms:W3CDTF">2020-02-27T08:24:00Z</dcterms:modified>
</cp:coreProperties>
</file>