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3C6" w:rsidRPr="00E21464" w:rsidRDefault="00FB43C6" w:rsidP="00FB43C6">
      <w:pPr>
        <w:rPr>
          <w:lang w:val="ro-RO"/>
        </w:rPr>
      </w:pPr>
    </w:p>
    <w:p w:rsidR="00762C2A" w:rsidRPr="00DE378E" w:rsidRDefault="00762C2A" w:rsidP="00762C2A">
      <w:pPr>
        <w:ind w:left="-900" w:right="-900"/>
        <w:jc w:val="center"/>
        <w:rPr>
          <w:rFonts w:ascii="Calibri" w:hAnsi="Calibri"/>
          <w:b/>
          <w:sz w:val="18"/>
          <w:szCs w:val="18"/>
          <w:lang w:val="ro-RO"/>
        </w:rPr>
      </w:pPr>
      <w:r>
        <w:rPr>
          <w:lang w:val="ro-RO"/>
        </w:rPr>
        <w:br/>
      </w:r>
      <w:r w:rsidRPr="00DE378E">
        <w:rPr>
          <w:rFonts w:ascii="Calibri" w:hAnsi="Calibri"/>
          <w:b/>
          <w:sz w:val="18"/>
          <w:szCs w:val="18"/>
          <w:lang w:val="ro-RO"/>
        </w:rPr>
        <w:t>LISTA PERSOANELOR RESPONSABILE DE CONDAMNAREA MOLDOVEI DE CĂTRE</w:t>
      </w:r>
    </w:p>
    <w:p w:rsidR="00762C2A" w:rsidRPr="00DE378E" w:rsidRDefault="00762C2A" w:rsidP="00762C2A">
      <w:pPr>
        <w:ind w:left="-900" w:right="-900"/>
        <w:jc w:val="center"/>
        <w:rPr>
          <w:rFonts w:ascii="Calibri" w:hAnsi="Calibri"/>
          <w:b/>
          <w:sz w:val="18"/>
          <w:szCs w:val="18"/>
          <w:lang w:val="ro-RO"/>
        </w:rPr>
      </w:pPr>
      <w:r w:rsidRPr="00DE378E">
        <w:rPr>
          <w:rFonts w:ascii="Calibri" w:hAnsi="Calibri"/>
          <w:b/>
          <w:sz w:val="18"/>
          <w:szCs w:val="18"/>
          <w:lang w:val="ro-RO"/>
        </w:rPr>
        <w:t xml:space="preserve">CURTEA EUROPEANĂ A DREPTURILOR OMULUI </w:t>
      </w:r>
    </w:p>
    <w:p w:rsidR="00762C2A" w:rsidRPr="00DE378E" w:rsidRDefault="00762C2A" w:rsidP="00762C2A">
      <w:pPr>
        <w:tabs>
          <w:tab w:val="left" w:pos="11062"/>
        </w:tabs>
        <w:ind w:left="9180" w:right="-900"/>
        <w:jc w:val="both"/>
        <w:rPr>
          <w:rFonts w:ascii="Calibri" w:hAnsi="Calibri"/>
          <w:sz w:val="18"/>
          <w:szCs w:val="18"/>
          <w:lang w:val="ro-RO"/>
        </w:rPr>
      </w:pPr>
      <w:r w:rsidRPr="00DE378E">
        <w:rPr>
          <w:rFonts w:ascii="Calibri" w:hAnsi="Calibri"/>
          <w:sz w:val="18"/>
          <w:szCs w:val="18"/>
          <w:lang w:val="ro-RO"/>
        </w:rPr>
        <w:tab/>
      </w:r>
    </w:p>
    <w:p w:rsidR="00762C2A" w:rsidRPr="00DE378E" w:rsidRDefault="00762C2A" w:rsidP="00762C2A">
      <w:pPr>
        <w:ind w:left="9180" w:right="-900"/>
        <w:jc w:val="both"/>
        <w:rPr>
          <w:rFonts w:ascii="Calibri" w:hAnsi="Calibri"/>
          <w:sz w:val="18"/>
          <w:szCs w:val="18"/>
          <w:lang w:val="ro-RO"/>
        </w:rPr>
      </w:pPr>
      <w:r w:rsidRPr="00DE378E">
        <w:rPr>
          <w:rFonts w:ascii="Calibri" w:hAnsi="Calibri"/>
          <w:sz w:val="18"/>
          <w:szCs w:val="18"/>
          <w:lang w:val="ro-RO"/>
        </w:rPr>
        <w:t>Chişinău, ianuarie 201</w:t>
      </w:r>
      <w:r>
        <w:rPr>
          <w:rFonts w:ascii="Calibri" w:hAnsi="Calibri"/>
          <w:sz w:val="18"/>
          <w:szCs w:val="18"/>
          <w:lang w:val="ro-RO"/>
        </w:rPr>
        <w:t>8</w:t>
      </w:r>
    </w:p>
    <w:p w:rsidR="00762C2A" w:rsidRDefault="00762C2A" w:rsidP="00762C2A">
      <w:pPr>
        <w:ind w:right="-900"/>
        <w:rPr>
          <w:rFonts w:ascii="Calibri" w:hAnsi="Calibri"/>
          <w:b/>
          <w:sz w:val="18"/>
          <w:szCs w:val="18"/>
          <w:lang w:val="ro-RO"/>
        </w:rPr>
      </w:pPr>
    </w:p>
    <w:p w:rsidR="00762C2A" w:rsidRDefault="00762C2A" w:rsidP="00762C2A">
      <w:pPr>
        <w:ind w:right="-900"/>
        <w:rPr>
          <w:rFonts w:ascii="Calibri" w:hAnsi="Calibri"/>
          <w:sz w:val="18"/>
          <w:szCs w:val="18"/>
          <w:lang w:val="ro-RO"/>
        </w:rPr>
      </w:pPr>
      <w:r w:rsidRPr="00D918C0">
        <w:rPr>
          <w:rFonts w:ascii="Calibri" w:hAnsi="Calibri"/>
          <w:b/>
          <w:sz w:val="18"/>
          <w:szCs w:val="18"/>
          <w:lang w:val="ro-RO"/>
        </w:rPr>
        <w:t>Hotărârile</w:t>
      </w:r>
      <w:r>
        <w:rPr>
          <w:rFonts w:ascii="Calibri" w:hAnsi="Calibri"/>
          <w:sz w:val="18"/>
          <w:szCs w:val="18"/>
          <w:lang w:val="ro-RO"/>
        </w:rPr>
        <w:t xml:space="preserve"> </w:t>
      </w:r>
      <w:r w:rsidRPr="00D918C0">
        <w:rPr>
          <w:rFonts w:ascii="Calibri" w:hAnsi="Calibri"/>
          <w:b/>
          <w:sz w:val="18"/>
          <w:szCs w:val="18"/>
          <w:lang w:val="ro-RO"/>
        </w:rPr>
        <w:t>Curţii Europene a Drepturilor Omului pe marginea cererilor depuse împotriva Republicii Moldova</w:t>
      </w:r>
    </w:p>
    <w:p w:rsidR="00762C2A" w:rsidRPr="00DE378E" w:rsidRDefault="00762C2A" w:rsidP="00762C2A">
      <w:pPr>
        <w:ind w:right="-900"/>
        <w:jc w:val="both"/>
        <w:rPr>
          <w:rFonts w:ascii="Calibri" w:hAnsi="Calibri"/>
          <w:sz w:val="18"/>
          <w:szCs w:val="18"/>
          <w:lang w:val="ro-RO"/>
        </w:rPr>
      </w:pPr>
    </w:p>
    <w:tbl>
      <w:tblPr>
        <w:tblW w:w="152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913"/>
        <w:gridCol w:w="984"/>
        <w:gridCol w:w="1086"/>
        <w:gridCol w:w="4207"/>
        <w:gridCol w:w="2093"/>
        <w:gridCol w:w="4477"/>
      </w:tblGrid>
      <w:tr w:rsidR="00762C2A" w:rsidRPr="00DE378E" w:rsidTr="00DF1FD0">
        <w:tc>
          <w:tcPr>
            <w:tcW w:w="450" w:type="dxa"/>
          </w:tcPr>
          <w:p w:rsidR="00762C2A" w:rsidRPr="00DE378E" w:rsidRDefault="00762C2A" w:rsidP="00141A80">
            <w:pPr>
              <w:ind w:left="-108" w:right="-134"/>
              <w:jc w:val="center"/>
              <w:rPr>
                <w:rFonts w:ascii="Calibri" w:hAnsi="Calibri"/>
                <w:b/>
                <w:sz w:val="18"/>
                <w:szCs w:val="18"/>
                <w:lang w:val="ro-RO"/>
              </w:rPr>
            </w:pPr>
            <w:r w:rsidRPr="00DE378E">
              <w:rPr>
                <w:rFonts w:ascii="Calibri" w:hAnsi="Calibri"/>
                <w:b/>
                <w:sz w:val="18"/>
                <w:szCs w:val="18"/>
                <w:lang w:val="ro-RO"/>
              </w:rPr>
              <w:t>Nr.</w:t>
            </w:r>
          </w:p>
        </w:tc>
        <w:tc>
          <w:tcPr>
            <w:tcW w:w="1913" w:type="dxa"/>
          </w:tcPr>
          <w:p w:rsidR="00762C2A" w:rsidRPr="00DE378E" w:rsidRDefault="00762C2A" w:rsidP="00141A80">
            <w:pPr>
              <w:jc w:val="center"/>
              <w:rPr>
                <w:rFonts w:ascii="Calibri" w:hAnsi="Calibri"/>
                <w:b/>
                <w:sz w:val="18"/>
                <w:szCs w:val="18"/>
                <w:lang w:val="ro-RO"/>
              </w:rPr>
            </w:pPr>
            <w:r w:rsidRPr="00DE378E">
              <w:rPr>
                <w:rFonts w:ascii="Calibri" w:hAnsi="Calibri"/>
                <w:b/>
                <w:sz w:val="18"/>
                <w:szCs w:val="18"/>
                <w:lang w:val="ro-RO"/>
              </w:rPr>
              <w:t>denumirea cererii</w:t>
            </w:r>
          </w:p>
        </w:tc>
        <w:tc>
          <w:tcPr>
            <w:tcW w:w="984" w:type="dxa"/>
          </w:tcPr>
          <w:p w:rsidR="00762C2A" w:rsidRPr="00DE378E" w:rsidRDefault="00762C2A" w:rsidP="00141A80">
            <w:pPr>
              <w:ind w:left="-108" w:right="-108"/>
              <w:jc w:val="center"/>
              <w:rPr>
                <w:rFonts w:ascii="Calibri" w:hAnsi="Calibri"/>
                <w:b/>
                <w:sz w:val="18"/>
                <w:szCs w:val="18"/>
                <w:lang w:val="ro-RO"/>
              </w:rPr>
            </w:pPr>
            <w:r w:rsidRPr="00DE378E">
              <w:rPr>
                <w:rFonts w:ascii="Calibri" w:hAnsi="Calibri"/>
                <w:b/>
                <w:sz w:val="18"/>
                <w:szCs w:val="18"/>
                <w:lang w:val="ro-RO"/>
              </w:rPr>
              <w:t xml:space="preserve">hotărârea </w:t>
            </w:r>
          </w:p>
          <w:p w:rsidR="00762C2A" w:rsidRPr="00DE378E" w:rsidRDefault="00762C2A" w:rsidP="00141A80">
            <w:pPr>
              <w:ind w:left="-108" w:right="-108"/>
              <w:jc w:val="center"/>
              <w:rPr>
                <w:rFonts w:ascii="Calibri" w:hAnsi="Calibri"/>
                <w:b/>
                <w:sz w:val="18"/>
                <w:szCs w:val="18"/>
                <w:lang w:val="ro-RO"/>
              </w:rPr>
            </w:pPr>
            <w:r w:rsidRPr="00DE378E">
              <w:rPr>
                <w:rFonts w:ascii="Calibri" w:hAnsi="Calibri"/>
                <w:b/>
                <w:sz w:val="18"/>
                <w:szCs w:val="18"/>
                <w:lang w:val="ro-RO"/>
              </w:rPr>
              <w:t>din</w:t>
            </w:r>
          </w:p>
        </w:tc>
        <w:tc>
          <w:tcPr>
            <w:tcW w:w="1086" w:type="dxa"/>
          </w:tcPr>
          <w:p w:rsidR="00762C2A" w:rsidRPr="00DE378E" w:rsidRDefault="00762C2A" w:rsidP="00141A80">
            <w:pPr>
              <w:ind w:left="-144" w:right="-108"/>
              <w:jc w:val="center"/>
              <w:rPr>
                <w:rFonts w:ascii="Calibri" w:hAnsi="Calibri"/>
                <w:b/>
                <w:sz w:val="18"/>
                <w:szCs w:val="18"/>
                <w:lang w:val="ro-RO"/>
              </w:rPr>
            </w:pPr>
            <w:r w:rsidRPr="00DE378E">
              <w:rPr>
                <w:rFonts w:ascii="Calibri" w:hAnsi="Calibri"/>
                <w:b/>
                <w:sz w:val="18"/>
                <w:szCs w:val="18"/>
                <w:lang w:val="ro-RO"/>
              </w:rPr>
              <w:t>numărul cererii</w:t>
            </w:r>
          </w:p>
        </w:tc>
        <w:tc>
          <w:tcPr>
            <w:tcW w:w="4207" w:type="dxa"/>
          </w:tcPr>
          <w:p w:rsidR="00762C2A" w:rsidRPr="00DE378E" w:rsidRDefault="00762C2A" w:rsidP="00141A80">
            <w:pPr>
              <w:jc w:val="center"/>
              <w:rPr>
                <w:rFonts w:ascii="Calibri" w:hAnsi="Calibri"/>
                <w:b/>
                <w:sz w:val="18"/>
                <w:szCs w:val="18"/>
                <w:lang w:val="ro-RO"/>
              </w:rPr>
            </w:pPr>
            <w:r w:rsidRPr="00DE378E">
              <w:rPr>
                <w:rFonts w:ascii="Calibri" w:hAnsi="Calibri"/>
                <w:b/>
                <w:sz w:val="18"/>
                <w:szCs w:val="18"/>
                <w:lang w:val="ro-RO"/>
              </w:rPr>
              <w:t>violările constatate</w:t>
            </w:r>
          </w:p>
        </w:tc>
        <w:tc>
          <w:tcPr>
            <w:tcW w:w="2093" w:type="dxa"/>
          </w:tcPr>
          <w:p w:rsidR="00762C2A" w:rsidRPr="00DE378E" w:rsidRDefault="00762C2A" w:rsidP="00141A80">
            <w:pPr>
              <w:jc w:val="center"/>
              <w:rPr>
                <w:rFonts w:ascii="Calibri" w:hAnsi="Calibri"/>
                <w:b/>
                <w:sz w:val="18"/>
                <w:szCs w:val="18"/>
                <w:lang w:val="ro-RO"/>
              </w:rPr>
            </w:pPr>
            <w:r w:rsidRPr="00DE378E">
              <w:rPr>
                <w:rFonts w:ascii="Calibri" w:hAnsi="Calibri"/>
                <w:b/>
                <w:sz w:val="18"/>
                <w:szCs w:val="18"/>
                <w:lang w:val="ro-RO"/>
              </w:rPr>
              <w:t>compensaţiile acordate</w:t>
            </w:r>
          </w:p>
        </w:tc>
        <w:tc>
          <w:tcPr>
            <w:tcW w:w="4477" w:type="dxa"/>
          </w:tcPr>
          <w:p w:rsidR="00762C2A" w:rsidRPr="00DE378E" w:rsidRDefault="00762C2A" w:rsidP="00141A80">
            <w:pPr>
              <w:jc w:val="center"/>
              <w:rPr>
                <w:rFonts w:ascii="Calibri" w:hAnsi="Calibri"/>
                <w:b/>
                <w:sz w:val="18"/>
                <w:szCs w:val="18"/>
                <w:lang w:val="ro-RO"/>
              </w:rPr>
            </w:pPr>
            <w:r w:rsidRPr="00DE378E">
              <w:rPr>
                <w:rFonts w:ascii="Calibri" w:hAnsi="Calibri"/>
                <w:b/>
                <w:sz w:val="18"/>
                <w:szCs w:val="18"/>
                <w:lang w:val="ro-RO"/>
              </w:rPr>
              <w:t>persoanele responsabile de condamnare</w:t>
            </w:r>
          </w:p>
          <w:p w:rsidR="00762C2A" w:rsidRPr="00DE378E" w:rsidRDefault="00762C2A" w:rsidP="00141A80">
            <w:pPr>
              <w:ind w:left="-108"/>
              <w:jc w:val="center"/>
              <w:rPr>
                <w:rFonts w:ascii="Calibri" w:hAnsi="Calibri"/>
                <w:b/>
                <w:sz w:val="18"/>
                <w:szCs w:val="18"/>
                <w:lang w:val="ro-RO"/>
              </w:rPr>
            </w:pPr>
            <w:r w:rsidRPr="00DE378E">
              <w:rPr>
                <w:rFonts w:ascii="Calibri" w:hAnsi="Calibri"/>
                <w:b/>
                <w:sz w:val="18"/>
                <w:szCs w:val="18"/>
                <w:lang w:val="ro-RO"/>
              </w:rPr>
              <w:t>(conform funcţiei la ziua comiterii abaterii)</w:t>
            </w:r>
          </w:p>
        </w:tc>
      </w:tr>
      <w:tr w:rsidR="00762C2A" w:rsidRPr="00DE378E" w:rsidTr="00DF1FD0">
        <w:trPr>
          <w:trHeight w:val="848"/>
        </w:trPr>
        <w:tc>
          <w:tcPr>
            <w:tcW w:w="450" w:type="dxa"/>
          </w:tcPr>
          <w:p w:rsidR="00762C2A" w:rsidRPr="00DE378E" w:rsidRDefault="00762C2A" w:rsidP="00141A80">
            <w:pPr>
              <w:ind w:left="-108" w:right="-134"/>
              <w:jc w:val="center"/>
              <w:rPr>
                <w:rFonts w:ascii="Calibri" w:hAnsi="Calibri"/>
                <w:sz w:val="18"/>
                <w:szCs w:val="18"/>
                <w:lang w:val="ro-RO"/>
              </w:rPr>
            </w:pPr>
            <w:r>
              <w:rPr>
                <w:rFonts w:ascii="Calibri" w:hAnsi="Calibri"/>
                <w:sz w:val="18"/>
                <w:szCs w:val="18"/>
                <w:lang w:val="ro-RO"/>
              </w:rPr>
              <w:t>1.</w:t>
            </w:r>
          </w:p>
        </w:tc>
        <w:tc>
          <w:tcPr>
            <w:tcW w:w="1913" w:type="dxa"/>
          </w:tcPr>
          <w:p w:rsidR="00762C2A" w:rsidRPr="009C636F" w:rsidRDefault="00762C2A" w:rsidP="00141A80">
            <w:pPr>
              <w:rPr>
                <w:rFonts w:ascii="Calibri" w:eastAsia="Calibri" w:hAnsi="Calibri"/>
                <w:b/>
                <w:sz w:val="18"/>
                <w:szCs w:val="18"/>
              </w:rPr>
            </w:pPr>
            <w:proofErr w:type="spellStart"/>
            <w:r w:rsidRPr="009C636F">
              <w:rPr>
                <w:rFonts w:ascii="Calibri" w:hAnsi="Calibri"/>
                <w:b/>
                <w:sz w:val="18"/>
                <w:szCs w:val="18"/>
              </w:rPr>
              <w:t>Savotchko</w:t>
            </w:r>
            <w:proofErr w:type="spellEnd"/>
            <w:r w:rsidRPr="009C636F">
              <w:rPr>
                <w:rFonts w:ascii="Calibri" w:hAnsi="Calibri"/>
                <w:b/>
                <w:sz w:val="18"/>
                <w:szCs w:val="18"/>
              </w:rPr>
              <w:t xml:space="preserve"> c. </w:t>
            </w:r>
            <w:proofErr w:type="spellStart"/>
            <w:r w:rsidRPr="009C636F">
              <w:rPr>
                <w:rFonts w:ascii="Calibri" w:hAnsi="Calibri"/>
                <w:b/>
                <w:sz w:val="18"/>
                <w:szCs w:val="18"/>
              </w:rPr>
              <w:t>Moldovei</w:t>
            </w:r>
            <w:proofErr w:type="spellEnd"/>
          </w:p>
        </w:tc>
        <w:tc>
          <w:tcPr>
            <w:tcW w:w="984" w:type="dxa"/>
          </w:tcPr>
          <w:p w:rsidR="00762C2A" w:rsidRPr="009C636F" w:rsidRDefault="00762C2A" w:rsidP="00141A80">
            <w:pPr>
              <w:ind w:left="-108" w:right="-108"/>
              <w:jc w:val="center"/>
              <w:rPr>
                <w:rStyle w:val="85pt"/>
                <w:rFonts w:ascii="Calibri" w:hAnsi="Calibri"/>
                <w:b w:val="0"/>
                <w:sz w:val="18"/>
                <w:szCs w:val="18"/>
              </w:rPr>
            </w:pPr>
            <w:r>
              <w:rPr>
                <w:rStyle w:val="85pt"/>
                <w:rFonts w:ascii="Calibri" w:hAnsi="Calibri"/>
                <w:b w:val="0"/>
                <w:sz w:val="18"/>
                <w:szCs w:val="18"/>
                <w:lang w:val="ro-RO"/>
              </w:rPr>
              <w:t>28/03/2017</w:t>
            </w:r>
          </w:p>
        </w:tc>
        <w:tc>
          <w:tcPr>
            <w:tcW w:w="1086" w:type="dxa"/>
          </w:tcPr>
          <w:p w:rsidR="00762C2A" w:rsidRPr="009C636F" w:rsidRDefault="00762C2A" w:rsidP="00141A80">
            <w:pPr>
              <w:rPr>
                <w:rFonts w:ascii="Calibri" w:hAnsi="Calibri"/>
                <w:sz w:val="18"/>
                <w:szCs w:val="18"/>
              </w:rPr>
            </w:pPr>
            <w:r w:rsidRPr="009C636F">
              <w:rPr>
                <w:rFonts w:ascii="Calibri" w:hAnsi="Calibri"/>
                <w:sz w:val="18"/>
                <w:szCs w:val="18"/>
              </w:rPr>
              <w:t>33074/04  </w:t>
            </w:r>
          </w:p>
        </w:tc>
        <w:tc>
          <w:tcPr>
            <w:tcW w:w="4207" w:type="dxa"/>
          </w:tcPr>
          <w:p w:rsidR="00762C2A" w:rsidRPr="009C636F" w:rsidRDefault="00762C2A" w:rsidP="00141A80">
            <w:pPr>
              <w:jc w:val="both"/>
              <w:rPr>
                <w:rFonts w:ascii="Calibri" w:hAnsi="Calibri"/>
                <w:sz w:val="18"/>
                <w:szCs w:val="18"/>
                <w:lang w:val="ro-RO"/>
              </w:rPr>
            </w:pPr>
            <w:r w:rsidRPr="009C636F">
              <w:rPr>
                <w:rFonts w:ascii="Calibri" w:hAnsi="Calibri"/>
                <w:sz w:val="18"/>
                <w:szCs w:val="18"/>
                <w:u w:val="single"/>
                <w:lang w:val="ro-RO"/>
              </w:rPr>
              <w:t>violarea art. 8 CEDO</w:t>
            </w:r>
            <w:r w:rsidRPr="009C636F">
              <w:rPr>
                <w:rFonts w:ascii="Calibri" w:hAnsi="Calibri"/>
                <w:sz w:val="18"/>
                <w:szCs w:val="18"/>
                <w:lang w:val="ro-RO"/>
              </w:rPr>
              <w:t xml:space="preserve"> </w:t>
            </w:r>
            <w:r>
              <w:rPr>
                <w:rFonts w:ascii="Calibri" w:hAnsi="Calibri"/>
                <w:sz w:val="18"/>
                <w:szCs w:val="18"/>
                <w:lang w:val="ro-RO"/>
              </w:rPr>
              <w:t>–</w:t>
            </w:r>
            <w:r w:rsidRPr="009C636F">
              <w:rPr>
                <w:rFonts w:ascii="Calibri" w:hAnsi="Calibri"/>
                <w:sz w:val="18"/>
                <w:szCs w:val="18"/>
                <w:lang w:val="ro-RO"/>
              </w:rPr>
              <w:t xml:space="preserve"> </w:t>
            </w:r>
            <w:r w:rsidRPr="009C636F">
              <w:rPr>
                <w:rFonts w:ascii="Calibri" w:hAnsi="Calibri"/>
                <w:color w:val="222222"/>
                <w:sz w:val="18"/>
                <w:szCs w:val="18"/>
                <w:shd w:val="clear" w:color="auto" w:fill="FFFFFF"/>
                <w:lang w:val="ro-RO"/>
              </w:rPr>
              <w:t>divulgarea descifrărilor telefonice a</w:t>
            </w:r>
            <w:r w:rsidRPr="009C636F">
              <w:rPr>
                <w:rFonts w:ascii="Calibri" w:hAnsi="Calibri"/>
                <w:color w:val="222222"/>
                <w:sz w:val="18"/>
                <w:szCs w:val="18"/>
                <w:lang w:val="ro-RO"/>
              </w:rPr>
              <w:t xml:space="preserve"> </w:t>
            </w:r>
            <w:r w:rsidRPr="009C636F">
              <w:rPr>
                <w:rFonts w:ascii="Calibri" w:hAnsi="Calibri"/>
                <w:color w:val="222222"/>
                <w:sz w:val="18"/>
                <w:szCs w:val="18"/>
                <w:shd w:val="clear" w:color="auto" w:fill="FFFFFF"/>
                <w:lang w:val="ro-RO"/>
              </w:rPr>
              <w:t>constituit o încălcare a dreptului său la respectarea vieții sale private și a</w:t>
            </w:r>
            <w:r w:rsidRPr="009C636F">
              <w:rPr>
                <w:rFonts w:ascii="Calibri" w:hAnsi="Calibri"/>
                <w:color w:val="222222"/>
                <w:sz w:val="18"/>
                <w:szCs w:val="18"/>
                <w:lang w:val="ro-RO"/>
              </w:rPr>
              <w:br/>
            </w:r>
            <w:r w:rsidRPr="009C636F">
              <w:rPr>
                <w:rFonts w:ascii="Calibri" w:hAnsi="Calibri"/>
                <w:color w:val="222222"/>
                <w:sz w:val="18"/>
                <w:szCs w:val="18"/>
                <w:shd w:val="clear" w:color="auto" w:fill="FFFFFF"/>
                <w:lang w:val="ro-RO"/>
              </w:rPr>
              <w:t>corespondenței.</w:t>
            </w:r>
          </w:p>
        </w:tc>
        <w:tc>
          <w:tcPr>
            <w:tcW w:w="2093" w:type="dxa"/>
          </w:tcPr>
          <w:p w:rsidR="00762C2A" w:rsidRDefault="00762C2A" w:rsidP="00141A80">
            <w:pPr>
              <w:pStyle w:val="1"/>
              <w:shd w:val="clear" w:color="auto" w:fill="auto"/>
              <w:spacing w:after="0" w:line="189" w:lineRule="exact"/>
              <w:jc w:val="both"/>
              <w:rPr>
                <w:rStyle w:val="85pt"/>
                <w:rFonts w:ascii="Calibri" w:eastAsia="Calibri" w:hAnsi="Calibri"/>
                <w:b/>
                <w:sz w:val="18"/>
                <w:szCs w:val="18"/>
                <w:lang w:val="ro-RO"/>
              </w:rPr>
            </w:pPr>
            <w:r>
              <w:rPr>
                <w:rStyle w:val="85pt"/>
                <w:rFonts w:ascii="Calibri" w:eastAsia="Calibri" w:hAnsi="Calibri"/>
                <w:b/>
                <w:sz w:val="18"/>
                <w:szCs w:val="18"/>
                <w:lang w:val="ro-RO"/>
              </w:rPr>
              <w:t>Suma totală – EUR 5,000</w:t>
            </w:r>
          </w:p>
          <w:p w:rsidR="00762C2A" w:rsidRDefault="00762C2A" w:rsidP="00141A80">
            <w:pPr>
              <w:pStyle w:val="1"/>
              <w:shd w:val="clear" w:color="auto" w:fill="auto"/>
              <w:spacing w:after="0" w:line="189" w:lineRule="exact"/>
              <w:jc w:val="both"/>
              <w:rPr>
                <w:rStyle w:val="85pt"/>
                <w:rFonts w:ascii="Calibri" w:eastAsia="Calibri" w:hAnsi="Calibri"/>
                <w:sz w:val="18"/>
                <w:szCs w:val="18"/>
                <w:lang w:val="ro-RO"/>
              </w:rPr>
            </w:pPr>
            <w:r>
              <w:rPr>
                <w:rStyle w:val="85pt"/>
                <w:rFonts w:ascii="Calibri" w:eastAsia="Calibri" w:hAnsi="Calibri"/>
                <w:sz w:val="18"/>
                <w:szCs w:val="18"/>
                <w:lang w:val="ro-RO"/>
              </w:rPr>
              <w:t>Prejud. Moral – EUR 3,000</w:t>
            </w:r>
          </w:p>
          <w:p w:rsidR="00762C2A" w:rsidRPr="009C636F" w:rsidRDefault="00762C2A" w:rsidP="00141A80">
            <w:pPr>
              <w:pStyle w:val="1"/>
              <w:shd w:val="clear" w:color="auto" w:fill="auto"/>
              <w:spacing w:after="0" w:line="189" w:lineRule="exact"/>
              <w:jc w:val="both"/>
              <w:rPr>
                <w:rStyle w:val="85pt"/>
                <w:rFonts w:ascii="Calibri" w:eastAsia="Calibri" w:hAnsi="Calibri"/>
                <w:sz w:val="18"/>
                <w:szCs w:val="18"/>
                <w:lang w:val="ro-RO"/>
              </w:rPr>
            </w:pPr>
            <w:r>
              <w:rPr>
                <w:rStyle w:val="85pt"/>
                <w:rFonts w:ascii="Calibri" w:eastAsia="Calibri" w:hAnsi="Calibri"/>
                <w:sz w:val="18"/>
                <w:szCs w:val="18"/>
                <w:lang w:val="ro-RO"/>
              </w:rPr>
              <w:t>Costuri şi chelt. – EUR 2,000</w:t>
            </w:r>
          </w:p>
        </w:tc>
        <w:tc>
          <w:tcPr>
            <w:tcW w:w="4477" w:type="dxa"/>
          </w:tcPr>
          <w:p w:rsidR="00762C2A" w:rsidRDefault="00762C2A" w:rsidP="00141A80">
            <w:pPr>
              <w:jc w:val="both"/>
              <w:rPr>
                <w:rFonts w:ascii="Calibri" w:hAnsi="Calibri"/>
                <w:sz w:val="18"/>
                <w:szCs w:val="18"/>
                <w:lang w:val="ro-RO"/>
              </w:rPr>
            </w:pPr>
            <w:r>
              <w:rPr>
                <w:rFonts w:ascii="Calibri" w:hAnsi="Calibri"/>
                <w:sz w:val="18"/>
                <w:szCs w:val="18"/>
                <w:lang w:val="ro-RO"/>
              </w:rPr>
              <w:t>Judecătorii Curţii Supreme de Justiţie care la 21 ianuarie 2004 au respins recursul reclamantei sunt:</w:t>
            </w:r>
          </w:p>
          <w:p w:rsidR="00762C2A" w:rsidRPr="006B6899" w:rsidRDefault="00762C2A" w:rsidP="00141A80">
            <w:pPr>
              <w:jc w:val="both"/>
              <w:rPr>
                <w:rFonts w:ascii="Calibri" w:hAnsi="Calibri"/>
                <w:b/>
                <w:sz w:val="18"/>
                <w:szCs w:val="18"/>
                <w:lang w:val="ro-RO"/>
              </w:rPr>
            </w:pPr>
            <w:r w:rsidRPr="006B6899">
              <w:rPr>
                <w:rFonts w:ascii="Calibri" w:hAnsi="Calibri"/>
                <w:b/>
                <w:sz w:val="18"/>
                <w:szCs w:val="18"/>
                <w:lang w:val="ro-RO"/>
              </w:rPr>
              <w:t>- Dumitru Visterniceanu;</w:t>
            </w:r>
          </w:p>
          <w:p w:rsidR="00762C2A" w:rsidRPr="006B6899" w:rsidRDefault="00762C2A" w:rsidP="00141A80">
            <w:pPr>
              <w:jc w:val="both"/>
              <w:rPr>
                <w:rFonts w:ascii="Calibri" w:hAnsi="Calibri"/>
                <w:b/>
                <w:sz w:val="18"/>
                <w:szCs w:val="18"/>
                <w:lang w:val="ro-RO"/>
              </w:rPr>
            </w:pPr>
            <w:r w:rsidRPr="006B6899">
              <w:rPr>
                <w:rFonts w:ascii="Calibri" w:hAnsi="Calibri"/>
                <w:b/>
                <w:sz w:val="18"/>
                <w:szCs w:val="18"/>
                <w:lang w:val="ro-RO"/>
              </w:rPr>
              <w:t>- Vasile Tataru;</w:t>
            </w:r>
          </w:p>
          <w:p w:rsidR="00762C2A" w:rsidRPr="006B6899" w:rsidRDefault="00762C2A" w:rsidP="00141A80">
            <w:pPr>
              <w:jc w:val="both"/>
              <w:rPr>
                <w:rFonts w:ascii="Calibri" w:hAnsi="Calibri"/>
                <w:b/>
                <w:sz w:val="18"/>
                <w:szCs w:val="18"/>
                <w:lang w:val="ro-RO"/>
              </w:rPr>
            </w:pPr>
            <w:r w:rsidRPr="006B6899">
              <w:rPr>
                <w:rFonts w:ascii="Calibri" w:hAnsi="Calibri"/>
                <w:b/>
                <w:sz w:val="18"/>
                <w:szCs w:val="18"/>
                <w:lang w:val="ro-RO"/>
              </w:rPr>
              <w:t xml:space="preserve">- </w:t>
            </w:r>
            <w:r w:rsidRPr="00762C2A">
              <w:rPr>
                <w:rFonts w:ascii="Calibri" w:hAnsi="Calibri"/>
                <w:b/>
                <w:sz w:val="18"/>
                <w:szCs w:val="18"/>
                <w:highlight w:val="yellow"/>
                <w:lang w:val="ro-RO"/>
              </w:rPr>
              <w:t>Tamara Chişcă-Doneva;</w:t>
            </w:r>
          </w:p>
          <w:p w:rsidR="00762C2A" w:rsidRPr="006B6899" w:rsidRDefault="00762C2A" w:rsidP="00141A80">
            <w:pPr>
              <w:jc w:val="both"/>
              <w:rPr>
                <w:rFonts w:ascii="Calibri" w:hAnsi="Calibri"/>
                <w:b/>
                <w:sz w:val="18"/>
                <w:szCs w:val="18"/>
                <w:lang w:val="ro-RO"/>
              </w:rPr>
            </w:pPr>
            <w:r w:rsidRPr="006B6899">
              <w:rPr>
                <w:rFonts w:ascii="Calibri" w:hAnsi="Calibri"/>
                <w:b/>
                <w:sz w:val="18"/>
                <w:szCs w:val="18"/>
                <w:lang w:val="ro-RO"/>
              </w:rPr>
              <w:t>- Ala Cobăneanu;</w:t>
            </w:r>
          </w:p>
          <w:p w:rsidR="00762C2A" w:rsidRPr="001E5FF7" w:rsidRDefault="00762C2A" w:rsidP="00141A80">
            <w:pPr>
              <w:jc w:val="both"/>
              <w:rPr>
                <w:rFonts w:ascii="Calibri" w:hAnsi="Calibri"/>
                <w:sz w:val="18"/>
                <w:szCs w:val="18"/>
                <w:lang w:val="ro-RO"/>
              </w:rPr>
            </w:pPr>
            <w:r w:rsidRPr="006B6899">
              <w:rPr>
                <w:rFonts w:ascii="Calibri" w:hAnsi="Calibri"/>
                <w:b/>
                <w:sz w:val="18"/>
                <w:szCs w:val="18"/>
                <w:lang w:val="ro-RO"/>
              </w:rPr>
              <w:t>- Tatiana Vieru.</w:t>
            </w:r>
          </w:p>
        </w:tc>
      </w:tr>
      <w:tr w:rsidR="00762C2A" w:rsidRPr="0061426D" w:rsidTr="00DF1FD0">
        <w:trPr>
          <w:trHeight w:val="848"/>
        </w:trPr>
        <w:tc>
          <w:tcPr>
            <w:tcW w:w="450" w:type="dxa"/>
          </w:tcPr>
          <w:p w:rsidR="00762C2A" w:rsidRDefault="00762C2A" w:rsidP="00762C2A">
            <w:pPr>
              <w:ind w:left="-108" w:right="-134"/>
              <w:jc w:val="center"/>
              <w:rPr>
                <w:rFonts w:ascii="Calibri" w:hAnsi="Calibri"/>
                <w:sz w:val="18"/>
                <w:szCs w:val="18"/>
                <w:lang w:val="ro-RO"/>
              </w:rPr>
            </w:pPr>
            <w:r>
              <w:rPr>
                <w:rFonts w:ascii="Calibri" w:hAnsi="Calibri"/>
                <w:sz w:val="18"/>
                <w:szCs w:val="18"/>
                <w:lang w:val="ro-RO"/>
              </w:rPr>
              <w:t>2.</w:t>
            </w:r>
          </w:p>
        </w:tc>
        <w:tc>
          <w:tcPr>
            <w:tcW w:w="1913" w:type="dxa"/>
          </w:tcPr>
          <w:p w:rsidR="00762C2A" w:rsidRPr="00DE378E" w:rsidRDefault="00CB1B39" w:rsidP="00762C2A">
            <w:pPr>
              <w:pStyle w:val="1"/>
              <w:spacing w:line="189" w:lineRule="exact"/>
              <w:jc w:val="left"/>
              <w:rPr>
                <w:rStyle w:val="85pt"/>
                <w:rFonts w:ascii="Calibri" w:eastAsia="Calibri" w:hAnsi="Calibri"/>
                <w:sz w:val="18"/>
                <w:szCs w:val="18"/>
                <w:lang w:val="ro-RO"/>
              </w:rPr>
            </w:pPr>
            <w:hyperlink r:id="rId5" w:history="1">
              <w:r w:rsidR="00762C2A" w:rsidRPr="009D5063">
                <w:rPr>
                  <w:rStyle w:val="Hyperlink"/>
                  <w:sz w:val="18"/>
                  <w:szCs w:val="18"/>
                  <w:lang w:val="ro-RO"/>
                </w:rPr>
                <w:t>Otgon</w:t>
              </w:r>
            </w:hyperlink>
            <w:r w:rsidR="00762C2A" w:rsidRPr="00DE378E">
              <w:rPr>
                <w:rStyle w:val="85pt"/>
                <w:rFonts w:ascii="Calibri" w:eastAsia="Calibri" w:hAnsi="Calibri"/>
                <w:sz w:val="18"/>
                <w:szCs w:val="18"/>
                <w:lang w:val="ro-RO"/>
              </w:rPr>
              <w:t xml:space="preserve"> c.Moldovei</w:t>
            </w:r>
          </w:p>
        </w:tc>
        <w:tc>
          <w:tcPr>
            <w:tcW w:w="984" w:type="dxa"/>
          </w:tcPr>
          <w:p w:rsidR="00762C2A" w:rsidRPr="00DE378E" w:rsidRDefault="00762C2A" w:rsidP="00762C2A">
            <w:pPr>
              <w:ind w:left="-108" w:right="-108"/>
              <w:jc w:val="center"/>
              <w:rPr>
                <w:rStyle w:val="85pt"/>
                <w:rFonts w:ascii="Calibri" w:hAnsi="Calibri"/>
                <w:b w:val="0"/>
                <w:sz w:val="18"/>
                <w:szCs w:val="18"/>
                <w:lang w:val="ro-RO"/>
              </w:rPr>
            </w:pPr>
            <w:r w:rsidRPr="00DE378E">
              <w:rPr>
                <w:rStyle w:val="85pt"/>
                <w:rFonts w:ascii="Calibri" w:hAnsi="Calibri"/>
                <w:b w:val="0"/>
                <w:sz w:val="18"/>
                <w:szCs w:val="18"/>
                <w:lang w:val="ro-RO"/>
              </w:rPr>
              <w:t>25/10/2016</w:t>
            </w:r>
          </w:p>
        </w:tc>
        <w:tc>
          <w:tcPr>
            <w:tcW w:w="1086" w:type="dxa"/>
          </w:tcPr>
          <w:p w:rsidR="00762C2A" w:rsidRPr="00DE378E" w:rsidRDefault="00CB1B39" w:rsidP="00762C2A">
            <w:pPr>
              <w:ind w:left="-12"/>
              <w:jc w:val="center"/>
              <w:rPr>
                <w:rStyle w:val="85pt0"/>
                <w:rFonts w:ascii="Calibri" w:hAnsi="Calibri"/>
                <w:b w:val="0"/>
                <w:i w:val="0"/>
                <w:sz w:val="18"/>
                <w:szCs w:val="18"/>
                <w:lang w:val="ro-RO"/>
              </w:rPr>
            </w:pPr>
            <w:hyperlink r:id="rId6" w:anchor="{&quot;fulltext&quot;:[&quot;22743/07&quot;],&quot;documentcollectionid2&quot;:[&quot;JUDGMENTS&quot;,&quot;DECISIONS&quot;,&quot;COMMUNICATEDCASES&quot;]}" w:history="1">
              <w:r w:rsidR="00762C2A" w:rsidRPr="00302450">
                <w:rPr>
                  <w:rStyle w:val="Hyperlink"/>
                  <w:rFonts w:ascii="Calibri" w:hAnsi="Calibri"/>
                  <w:sz w:val="18"/>
                  <w:szCs w:val="18"/>
                  <w:lang w:val="ro-RO"/>
                </w:rPr>
                <w:t>22743/07</w:t>
              </w:r>
            </w:hyperlink>
          </w:p>
        </w:tc>
        <w:tc>
          <w:tcPr>
            <w:tcW w:w="4207" w:type="dxa"/>
          </w:tcPr>
          <w:p w:rsidR="00762C2A" w:rsidRDefault="00762C2A" w:rsidP="00762C2A">
            <w:pPr>
              <w:jc w:val="both"/>
              <w:rPr>
                <w:rFonts w:ascii="Calibri" w:hAnsi="Calibri"/>
                <w:sz w:val="18"/>
                <w:szCs w:val="18"/>
                <w:lang w:val="ro-RO"/>
              </w:rPr>
            </w:pPr>
            <w:r w:rsidRPr="00DE378E">
              <w:rPr>
                <w:rFonts w:ascii="Calibri" w:hAnsi="Calibri"/>
                <w:bCs/>
                <w:color w:val="000000"/>
                <w:sz w:val="18"/>
                <w:szCs w:val="18"/>
                <w:u w:val="single"/>
                <w:lang w:val="ro-RO"/>
              </w:rPr>
              <w:t>violarea art. 8 CEDO</w:t>
            </w:r>
            <w:r w:rsidRPr="00DE378E">
              <w:rPr>
                <w:rFonts w:ascii="Calibri" w:hAnsi="Calibri"/>
                <w:bCs/>
                <w:color w:val="000000"/>
                <w:sz w:val="18"/>
                <w:szCs w:val="18"/>
                <w:lang w:val="ro-RO"/>
              </w:rPr>
              <w:t xml:space="preserve"> – </w:t>
            </w:r>
            <w:r w:rsidRPr="00DE378E">
              <w:rPr>
                <w:rFonts w:ascii="Calibri" w:hAnsi="Calibri"/>
                <w:sz w:val="18"/>
                <w:szCs w:val="18"/>
                <w:lang w:val="ro-RO"/>
              </w:rPr>
              <w:t>dreptul la viață privată</w:t>
            </w:r>
          </w:p>
          <w:p w:rsidR="00762C2A" w:rsidRDefault="00762C2A" w:rsidP="00762C2A">
            <w:pPr>
              <w:jc w:val="both"/>
              <w:rPr>
                <w:rFonts w:ascii="Calibri" w:hAnsi="Calibri"/>
                <w:sz w:val="18"/>
                <w:szCs w:val="18"/>
                <w:lang w:val="ro-RO"/>
              </w:rPr>
            </w:pPr>
          </w:p>
          <w:p w:rsidR="00762C2A" w:rsidRDefault="00762C2A" w:rsidP="00762C2A">
            <w:pPr>
              <w:jc w:val="both"/>
              <w:rPr>
                <w:rStyle w:val="85pt"/>
                <w:rFonts w:ascii="Calibri" w:hAnsi="Calibri" w:cs="Calibri"/>
                <w:b w:val="0"/>
                <w:sz w:val="18"/>
                <w:szCs w:val="18"/>
                <w:lang w:val="ro-RO"/>
              </w:rPr>
            </w:pPr>
            <w:r w:rsidRPr="002B1B07">
              <w:rPr>
                <w:rStyle w:val="85pt"/>
                <w:rFonts w:ascii="Calibri" w:hAnsi="Calibri"/>
                <w:b w:val="0"/>
                <w:sz w:val="18"/>
                <w:szCs w:val="18"/>
                <w:lang w:val="ro-RO"/>
              </w:rPr>
              <w:t>Curtea a constatat, cu 6 voturi la 1, violarea Articolului 8 din Convenţie. Ea a reamintit că este în primul rând de competenţa autorităţilor naţionale să restabilească orice pretinsă violare a Convenţiei. Chestiunea dacă o persoană poate pretinde în continuare statutul de victimă a pretinsei violări a Convenţiei presupune, în esenţă, examinarea ex post facto de către Curte a situaţiei persoanei respective. O decizie sau o măsură a autorităţilor naţionale favorabilă reclamantului în principiu nu este suficientă să-l lipsească de statutul de victimă afară de cazul când autorităţile naţionale au recunoscut, în mod expres sau în esenţă, şi au acordat despăgubiri pentru violarea Convenţiei. Întrebarea dacă victima violării Convenţiei a fost despăgubită pentru prejudiciul cauzat – comparabil cu satisfacţia echitabilă, care este prevăzută de articolul 41 din Convenţie – este o chestiune importantă. În practica constantă a Curţii este stabilit că în cazul în care autorităţile naţionale au stabilit o violare şi decizia respectivă constituie o satisfacţie adecvată şi suficientă, partea nu mai poate pretinde a fi o victimă în sensul articolului 34 din Convenţie</w:t>
            </w:r>
            <w:r w:rsidRPr="002B1B07">
              <w:rPr>
                <w:rStyle w:val="85pt"/>
                <w:rFonts w:ascii="Calibri" w:hAnsi="Calibri" w:cs="Calibri"/>
                <w:b w:val="0"/>
                <w:sz w:val="18"/>
                <w:szCs w:val="18"/>
                <w:lang w:val="ro-RO"/>
              </w:rPr>
              <w:t>.</w:t>
            </w:r>
          </w:p>
          <w:p w:rsidR="00762C2A" w:rsidRPr="002B1B07" w:rsidRDefault="00762C2A" w:rsidP="00762C2A">
            <w:pPr>
              <w:jc w:val="both"/>
              <w:rPr>
                <w:rStyle w:val="85pt"/>
                <w:rFonts w:ascii="Calibri" w:hAnsi="Calibri"/>
                <w:b w:val="0"/>
                <w:sz w:val="18"/>
                <w:szCs w:val="18"/>
                <w:lang w:val="ro-RO"/>
              </w:rPr>
            </w:pPr>
          </w:p>
        </w:tc>
        <w:tc>
          <w:tcPr>
            <w:tcW w:w="2093" w:type="dxa"/>
          </w:tcPr>
          <w:p w:rsidR="00762C2A" w:rsidRPr="00DE378E" w:rsidRDefault="00762C2A" w:rsidP="00762C2A">
            <w:pPr>
              <w:pStyle w:val="1"/>
              <w:shd w:val="clear" w:color="auto" w:fill="auto"/>
              <w:spacing w:after="0" w:line="189" w:lineRule="exact"/>
              <w:jc w:val="left"/>
              <w:rPr>
                <w:bCs w:val="0"/>
                <w:color w:val="000000"/>
                <w:sz w:val="18"/>
                <w:szCs w:val="18"/>
                <w:lang w:val="ro-RO"/>
              </w:rPr>
            </w:pPr>
            <w:r w:rsidRPr="00DE378E">
              <w:rPr>
                <w:bCs w:val="0"/>
                <w:color w:val="000000"/>
                <w:sz w:val="18"/>
                <w:szCs w:val="18"/>
                <w:lang w:val="ro-RO"/>
              </w:rPr>
              <w:t>Suma totala - EUR 4,000</w:t>
            </w:r>
          </w:p>
          <w:p w:rsidR="00762C2A" w:rsidRPr="00DE378E" w:rsidRDefault="00762C2A" w:rsidP="00762C2A">
            <w:pPr>
              <w:pStyle w:val="1"/>
              <w:shd w:val="clear" w:color="auto" w:fill="auto"/>
              <w:spacing w:after="0" w:line="189" w:lineRule="exact"/>
              <w:jc w:val="left"/>
              <w:rPr>
                <w:b w:val="0"/>
                <w:sz w:val="18"/>
                <w:szCs w:val="18"/>
                <w:lang w:val="ro-RO"/>
              </w:rPr>
            </w:pPr>
            <w:r w:rsidRPr="00DE378E">
              <w:rPr>
                <w:b w:val="0"/>
                <w:bCs w:val="0"/>
                <w:color w:val="000000"/>
                <w:sz w:val="18"/>
                <w:szCs w:val="18"/>
                <w:lang w:val="ro-RO"/>
              </w:rPr>
              <w:t>Prejud. moral – EUR 4,000</w:t>
            </w:r>
          </w:p>
          <w:p w:rsidR="00762C2A" w:rsidRPr="00DE378E" w:rsidRDefault="00762C2A" w:rsidP="00762C2A">
            <w:pPr>
              <w:pStyle w:val="1"/>
              <w:shd w:val="clear" w:color="auto" w:fill="auto"/>
              <w:spacing w:after="0" w:line="189" w:lineRule="exact"/>
              <w:jc w:val="left"/>
              <w:rPr>
                <w:bCs w:val="0"/>
                <w:color w:val="000000"/>
                <w:sz w:val="18"/>
                <w:szCs w:val="18"/>
                <w:lang w:val="ro-RO"/>
              </w:rPr>
            </w:pPr>
          </w:p>
        </w:tc>
        <w:tc>
          <w:tcPr>
            <w:tcW w:w="4477" w:type="dxa"/>
          </w:tcPr>
          <w:p w:rsidR="00762C2A" w:rsidRPr="00CA4C38" w:rsidRDefault="00762C2A" w:rsidP="00762C2A">
            <w:pPr>
              <w:jc w:val="both"/>
              <w:rPr>
                <w:rFonts w:ascii="Calibri" w:hAnsi="Calibri"/>
                <w:sz w:val="18"/>
                <w:szCs w:val="18"/>
                <w:u w:val="single"/>
                <w:lang w:val="ro-RO"/>
              </w:rPr>
            </w:pPr>
            <w:r w:rsidRPr="008C5779">
              <w:rPr>
                <w:rFonts w:ascii="Calibri" w:hAnsi="Calibri"/>
                <w:sz w:val="18"/>
                <w:szCs w:val="18"/>
                <w:u w:val="single"/>
                <w:lang w:val="ro-RO"/>
              </w:rPr>
              <w:t>Judecătoria Călărași</w:t>
            </w:r>
            <w:r w:rsidRPr="008C5779">
              <w:rPr>
                <w:rFonts w:ascii="Calibri" w:hAnsi="Calibri"/>
                <w:sz w:val="18"/>
                <w:szCs w:val="18"/>
                <w:lang w:val="ro-RO"/>
              </w:rPr>
              <w:t xml:space="preserve">: </w:t>
            </w:r>
            <w:r w:rsidRPr="008C5779">
              <w:rPr>
                <w:rFonts w:ascii="Calibri" w:hAnsi="Calibri"/>
                <w:b/>
                <w:sz w:val="18"/>
                <w:szCs w:val="18"/>
                <w:lang w:val="ro-RO"/>
              </w:rPr>
              <w:t>RAROPU Ion</w:t>
            </w:r>
            <w:r>
              <w:rPr>
                <w:rFonts w:ascii="Calibri" w:hAnsi="Calibri"/>
                <w:b/>
                <w:sz w:val="18"/>
                <w:szCs w:val="18"/>
                <w:lang w:val="ro-RO"/>
              </w:rPr>
              <w:t xml:space="preserve"> </w:t>
            </w:r>
            <w:r>
              <w:rPr>
                <w:rFonts w:ascii="Calibri" w:hAnsi="Calibri"/>
                <w:sz w:val="18"/>
                <w:szCs w:val="18"/>
                <w:lang w:val="ro-RO"/>
              </w:rPr>
              <w:t xml:space="preserve">(1 martie </w:t>
            </w:r>
            <w:smartTag w:uri="urn:schemas-microsoft-com:office:smarttags" w:element="metricconverter">
              <w:smartTagPr>
                <w:attr w:name="ProductID" w:val="2006 a"/>
              </w:smartTagPr>
              <w:r>
                <w:rPr>
                  <w:rFonts w:ascii="Calibri" w:hAnsi="Calibri"/>
                  <w:sz w:val="18"/>
                  <w:szCs w:val="18"/>
                  <w:lang w:val="ro-RO"/>
                </w:rPr>
                <w:t>2006 a</w:t>
              </w:r>
            </w:smartTag>
            <w:r>
              <w:rPr>
                <w:rFonts w:ascii="Calibri" w:hAnsi="Calibri"/>
                <w:sz w:val="18"/>
                <w:szCs w:val="18"/>
                <w:lang w:val="ro-RO"/>
              </w:rPr>
              <w:t xml:space="preserve"> emis o hotărâre în favoarea reclamantului, însă suma </w:t>
            </w:r>
            <w:r w:rsidRPr="00CA4C38">
              <w:rPr>
                <w:rFonts w:ascii="Calibri" w:hAnsi="Calibri"/>
                <w:sz w:val="18"/>
                <w:szCs w:val="18"/>
                <w:lang w:val="ro-RO"/>
              </w:rPr>
              <w:t xml:space="preserve">acordată </w:t>
            </w:r>
            <w:r>
              <w:rPr>
                <w:rFonts w:ascii="Calibri" w:hAnsi="Calibri"/>
                <w:sz w:val="18"/>
                <w:szCs w:val="18"/>
                <w:lang w:val="ro-RO"/>
              </w:rPr>
              <w:t>(10,000 lei)</w:t>
            </w:r>
            <w:r w:rsidRPr="00CA4C38">
              <w:rPr>
                <w:rFonts w:ascii="Calibri" w:hAnsi="Calibri"/>
                <w:sz w:val="18"/>
                <w:szCs w:val="18"/>
                <w:lang w:val="ro-RO"/>
              </w:rPr>
              <w:t xml:space="preserve"> </w:t>
            </w:r>
            <w:r>
              <w:rPr>
                <w:rFonts w:ascii="Calibri" w:hAnsi="Calibri"/>
                <w:sz w:val="18"/>
                <w:szCs w:val="18"/>
                <w:lang w:val="ro-RO"/>
              </w:rPr>
              <w:t>a fost</w:t>
            </w:r>
            <w:r w:rsidRPr="00CA4C38">
              <w:rPr>
                <w:rFonts w:ascii="Calibri" w:hAnsi="Calibri"/>
                <w:sz w:val="18"/>
                <w:szCs w:val="18"/>
                <w:lang w:val="ro-RO"/>
              </w:rPr>
              <w:t xml:space="preserve"> în mod considerabil mai mică decât minimul acordat de Curte în </w:t>
            </w:r>
            <w:r>
              <w:rPr>
                <w:rFonts w:ascii="Calibri" w:hAnsi="Calibri"/>
                <w:sz w:val="18"/>
                <w:szCs w:val="18"/>
                <w:lang w:val="ro-RO"/>
              </w:rPr>
              <w:t>cauze similare)</w:t>
            </w:r>
          </w:p>
          <w:p w:rsidR="00762C2A" w:rsidRPr="008C5779" w:rsidRDefault="00762C2A" w:rsidP="00762C2A">
            <w:pPr>
              <w:jc w:val="both"/>
              <w:rPr>
                <w:rFonts w:ascii="Calibri" w:hAnsi="Calibri"/>
                <w:sz w:val="18"/>
                <w:szCs w:val="18"/>
                <w:u w:val="single"/>
                <w:lang w:val="ro-RO"/>
              </w:rPr>
            </w:pPr>
          </w:p>
          <w:p w:rsidR="00762C2A" w:rsidRPr="00CA4C38" w:rsidRDefault="00762C2A" w:rsidP="00762C2A">
            <w:pPr>
              <w:jc w:val="both"/>
              <w:rPr>
                <w:rFonts w:ascii="Calibri" w:hAnsi="Calibri"/>
                <w:sz w:val="18"/>
                <w:szCs w:val="18"/>
                <w:lang w:val="ro-RO"/>
              </w:rPr>
            </w:pPr>
            <w:r w:rsidRPr="008C5779">
              <w:rPr>
                <w:rFonts w:ascii="Calibri" w:hAnsi="Calibri"/>
                <w:sz w:val="18"/>
                <w:szCs w:val="18"/>
                <w:u w:val="single"/>
                <w:lang w:val="ro-RO"/>
              </w:rPr>
              <w:t>Curtea de Apel Chișinău</w:t>
            </w:r>
            <w:r w:rsidRPr="008C5779">
              <w:rPr>
                <w:rFonts w:ascii="Calibri" w:hAnsi="Calibri"/>
                <w:sz w:val="18"/>
                <w:szCs w:val="18"/>
                <w:lang w:val="ro-RO"/>
              </w:rPr>
              <w:t xml:space="preserve">: </w:t>
            </w:r>
            <w:r w:rsidRPr="00107023">
              <w:rPr>
                <w:rFonts w:ascii="Calibri" w:hAnsi="Calibri"/>
                <w:b/>
                <w:sz w:val="18"/>
                <w:szCs w:val="18"/>
                <w:lang w:val="ro-RO"/>
              </w:rPr>
              <w:t>POPOVA Ludmila, BULGAC Lidia, PRUTEANU Victor</w:t>
            </w:r>
            <w:r>
              <w:rPr>
                <w:rFonts w:ascii="Calibri" w:hAnsi="Calibri"/>
                <w:b/>
                <w:sz w:val="18"/>
                <w:szCs w:val="18"/>
                <w:lang w:val="ro-RO"/>
              </w:rPr>
              <w:t xml:space="preserve"> </w:t>
            </w:r>
            <w:r>
              <w:rPr>
                <w:rFonts w:ascii="Calibri" w:hAnsi="Calibri"/>
                <w:sz w:val="18"/>
                <w:szCs w:val="18"/>
                <w:lang w:val="ro-RO"/>
              </w:rPr>
              <w:t xml:space="preserve">(26 aprilie 2006 </w:t>
            </w:r>
            <w:r w:rsidRPr="00CA4C38">
              <w:rPr>
                <w:rFonts w:ascii="Calibri" w:hAnsi="Calibri"/>
                <w:sz w:val="18"/>
                <w:szCs w:val="18"/>
                <w:lang w:val="ro-RO"/>
              </w:rPr>
              <w:t>a</w:t>
            </w:r>
            <w:r>
              <w:rPr>
                <w:rFonts w:ascii="Calibri" w:hAnsi="Calibri"/>
                <w:sz w:val="18"/>
                <w:szCs w:val="18"/>
                <w:lang w:val="ro-RO"/>
              </w:rPr>
              <w:t>u redus compensația la 5,</w:t>
            </w:r>
            <w:r w:rsidRPr="00CA4C38">
              <w:rPr>
                <w:rFonts w:ascii="Calibri" w:hAnsi="Calibri"/>
                <w:sz w:val="18"/>
                <w:szCs w:val="18"/>
                <w:lang w:val="ro-RO"/>
              </w:rPr>
              <w:t>000 lei</w:t>
            </w:r>
            <w:r>
              <w:rPr>
                <w:rFonts w:ascii="Calibri" w:hAnsi="Calibri"/>
                <w:sz w:val="18"/>
                <w:szCs w:val="18"/>
                <w:lang w:val="ro-RO"/>
              </w:rPr>
              <w:t>)</w:t>
            </w:r>
          </w:p>
          <w:p w:rsidR="00762C2A" w:rsidRPr="008C5779" w:rsidRDefault="00762C2A" w:rsidP="00762C2A">
            <w:pPr>
              <w:jc w:val="both"/>
              <w:rPr>
                <w:rFonts w:ascii="Calibri" w:hAnsi="Calibri"/>
                <w:sz w:val="18"/>
                <w:szCs w:val="18"/>
                <w:u w:val="single"/>
                <w:lang w:val="ro-RO"/>
              </w:rPr>
            </w:pPr>
          </w:p>
          <w:p w:rsidR="00762C2A" w:rsidRPr="00CA4C38" w:rsidRDefault="00762C2A" w:rsidP="00762C2A">
            <w:pPr>
              <w:jc w:val="both"/>
              <w:rPr>
                <w:rFonts w:ascii="Calibri" w:hAnsi="Calibri"/>
                <w:sz w:val="18"/>
                <w:szCs w:val="18"/>
                <w:lang w:val="ro-RO"/>
              </w:rPr>
            </w:pPr>
            <w:r w:rsidRPr="008C5779">
              <w:rPr>
                <w:rFonts w:ascii="Calibri" w:hAnsi="Calibri"/>
                <w:sz w:val="18"/>
                <w:szCs w:val="18"/>
                <w:u w:val="single"/>
                <w:lang w:val="ro-RO"/>
              </w:rPr>
              <w:t>Curtea Supremă de Justiție</w:t>
            </w:r>
            <w:r w:rsidRPr="008C5779">
              <w:rPr>
                <w:rFonts w:ascii="Calibri" w:hAnsi="Calibri"/>
                <w:sz w:val="18"/>
                <w:szCs w:val="18"/>
                <w:lang w:val="ro-RO"/>
              </w:rPr>
              <w:t xml:space="preserve">: </w:t>
            </w:r>
            <w:r w:rsidRPr="008C5779">
              <w:rPr>
                <w:rFonts w:ascii="Calibri" w:hAnsi="Calibri"/>
                <w:b/>
                <w:sz w:val="18"/>
                <w:szCs w:val="18"/>
                <w:lang w:val="ro-RO"/>
              </w:rPr>
              <w:t xml:space="preserve">CLIMA Nicolae, </w:t>
            </w:r>
            <w:r w:rsidRPr="00D3378F">
              <w:rPr>
                <w:rFonts w:ascii="Calibri" w:hAnsi="Calibri"/>
                <w:b/>
                <w:sz w:val="18"/>
                <w:szCs w:val="18"/>
                <w:highlight w:val="yellow"/>
                <w:lang w:val="ro-RO"/>
              </w:rPr>
              <w:t>CHIŞCĂ-DONEVA Tamara</w:t>
            </w:r>
            <w:r w:rsidRPr="008C5779">
              <w:rPr>
                <w:rFonts w:ascii="Calibri" w:hAnsi="Calibri"/>
                <w:b/>
                <w:sz w:val="18"/>
                <w:szCs w:val="18"/>
                <w:lang w:val="ro-RO"/>
              </w:rPr>
              <w:t xml:space="preserve">, RĂDUCANU Tatiana, SÎRCU Iulia, TIMOFTI Nicolae </w:t>
            </w:r>
            <w:r>
              <w:rPr>
                <w:rFonts w:ascii="Calibri" w:hAnsi="Calibri"/>
                <w:sz w:val="18"/>
                <w:szCs w:val="18"/>
                <w:lang w:val="ro-RO"/>
              </w:rPr>
              <w:t>(25 octombrie 2006 au menținut hotărîrea Curții de Apel Chișinău)</w:t>
            </w:r>
          </w:p>
          <w:p w:rsidR="00762C2A" w:rsidRPr="008C5779" w:rsidRDefault="00762C2A" w:rsidP="00762C2A">
            <w:pPr>
              <w:jc w:val="both"/>
              <w:rPr>
                <w:rFonts w:ascii="Calibri" w:hAnsi="Calibri"/>
                <w:sz w:val="18"/>
                <w:szCs w:val="18"/>
                <w:highlight w:val="yellow"/>
                <w:lang w:val="ro-RO"/>
              </w:rPr>
            </w:pPr>
          </w:p>
        </w:tc>
      </w:tr>
      <w:tr w:rsidR="00762C2A" w:rsidRPr="00DE378E" w:rsidTr="00DF1FD0">
        <w:trPr>
          <w:trHeight w:val="848"/>
        </w:trPr>
        <w:tc>
          <w:tcPr>
            <w:tcW w:w="450" w:type="dxa"/>
          </w:tcPr>
          <w:p w:rsidR="00762C2A" w:rsidRDefault="00762C2A" w:rsidP="00762C2A">
            <w:pPr>
              <w:ind w:left="-108" w:right="-134"/>
              <w:jc w:val="center"/>
              <w:rPr>
                <w:rFonts w:ascii="Calibri" w:hAnsi="Calibri"/>
                <w:sz w:val="18"/>
                <w:szCs w:val="18"/>
                <w:lang w:val="ro-RO"/>
              </w:rPr>
            </w:pPr>
            <w:r>
              <w:rPr>
                <w:rFonts w:ascii="Calibri" w:hAnsi="Calibri"/>
                <w:sz w:val="18"/>
                <w:szCs w:val="18"/>
                <w:lang w:val="ro-RO"/>
              </w:rPr>
              <w:t>3.</w:t>
            </w:r>
          </w:p>
        </w:tc>
        <w:tc>
          <w:tcPr>
            <w:tcW w:w="1913" w:type="dxa"/>
          </w:tcPr>
          <w:p w:rsidR="00762C2A" w:rsidRDefault="00CB1B39" w:rsidP="00762C2A">
            <w:pPr>
              <w:pStyle w:val="1"/>
              <w:spacing w:line="189" w:lineRule="exact"/>
              <w:jc w:val="left"/>
              <w:rPr>
                <w:rStyle w:val="85pt"/>
                <w:rFonts w:ascii="Calibri" w:eastAsia="Calibri" w:hAnsi="Calibri"/>
                <w:sz w:val="18"/>
                <w:szCs w:val="18"/>
                <w:lang w:val="ro-RO"/>
              </w:rPr>
            </w:pPr>
            <w:hyperlink r:id="rId7" w:history="1">
              <w:r w:rsidR="00762C2A" w:rsidRPr="00C05FEE">
                <w:rPr>
                  <w:rStyle w:val="Hyperlink"/>
                  <w:sz w:val="18"/>
                  <w:szCs w:val="18"/>
                  <w:lang w:val="ro-RO"/>
                </w:rPr>
                <w:t>Rusu Lintax SRL</w:t>
              </w:r>
            </w:hyperlink>
            <w:r w:rsidR="00762C2A" w:rsidRPr="00C05FEE">
              <w:rPr>
                <w:rStyle w:val="85pt"/>
                <w:rFonts w:ascii="Calibri" w:eastAsia="Calibri" w:hAnsi="Calibri"/>
                <w:sz w:val="18"/>
                <w:szCs w:val="18"/>
                <w:lang w:val="ro-RO"/>
              </w:rPr>
              <w:t xml:space="preserve"> c. Moldovei</w:t>
            </w:r>
          </w:p>
          <w:p w:rsidR="00762C2A" w:rsidRDefault="00762C2A" w:rsidP="00762C2A">
            <w:pPr>
              <w:pStyle w:val="1"/>
              <w:spacing w:line="189" w:lineRule="exact"/>
              <w:jc w:val="left"/>
              <w:rPr>
                <w:rStyle w:val="85pt"/>
                <w:rFonts w:ascii="Calibri" w:eastAsia="Calibri" w:hAnsi="Calibri"/>
                <w:sz w:val="18"/>
                <w:szCs w:val="18"/>
                <w:lang w:val="ro-RO"/>
              </w:rPr>
            </w:pPr>
          </w:p>
          <w:p w:rsidR="00762C2A" w:rsidRPr="00C05FEE" w:rsidRDefault="00762C2A" w:rsidP="00762C2A">
            <w:pPr>
              <w:pStyle w:val="1"/>
              <w:spacing w:line="189" w:lineRule="exact"/>
              <w:jc w:val="left"/>
              <w:rPr>
                <w:rStyle w:val="85pt"/>
                <w:rFonts w:ascii="Calibri" w:eastAsia="Calibri" w:hAnsi="Calibri"/>
                <w:sz w:val="18"/>
                <w:szCs w:val="18"/>
                <w:lang w:val="ro-RO"/>
              </w:rPr>
            </w:pPr>
          </w:p>
        </w:tc>
        <w:tc>
          <w:tcPr>
            <w:tcW w:w="984" w:type="dxa"/>
          </w:tcPr>
          <w:p w:rsidR="00762C2A" w:rsidRPr="00DE378E" w:rsidRDefault="00762C2A" w:rsidP="00762C2A">
            <w:pPr>
              <w:ind w:left="-108" w:right="-108"/>
              <w:jc w:val="center"/>
              <w:rPr>
                <w:rStyle w:val="85pt"/>
                <w:rFonts w:ascii="Calibri" w:hAnsi="Calibri"/>
                <w:b w:val="0"/>
                <w:sz w:val="18"/>
                <w:szCs w:val="18"/>
                <w:lang w:val="ro-RO"/>
              </w:rPr>
            </w:pPr>
            <w:r>
              <w:rPr>
                <w:rStyle w:val="85pt"/>
                <w:rFonts w:ascii="Calibri" w:hAnsi="Calibri"/>
                <w:b w:val="0"/>
                <w:sz w:val="18"/>
                <w:szCs w:val="18"/>
                <w:lang w:val="ro-RO"/>
              </w:rPr>
              <w:lastRenderedPageBreak/>
              <w:t>13/12/2016</w:t>
            </w:r>
          </w:p>
        </w:tc>
        <w:tc>
          <w:tcPr>
            <w:tcW w:w="1086" w:type="dxa"/>
          </w:tcPr>
          <w:p w:rsidR="00762C2A" w:rsidRDefault="00CB1B39" w:rsidP="00762C2A">
            <w:pPr>
              <w:ind w:left="-12"/>
              <w:jc w:val="center"/>
              <w:rPr>
                <w:rStyle w:val="85pt0"/>
                <w:rFonts w:ascii="Calibri" w:hAnsi="Calibri"/>
                <w:b w:val="0"/>
                <w:bCs w:val="0"/>
                <w:i w:val="0"/>
                <w:iCs w:val="0"/>
                <w:sz w:val="18"/>
                <w:szCs w:val="18"/>
                <w:lang w:val="ro-RO"/>
              </w:rPr>
            </w:pPr>
            <w:hyperlink r:id="rId8" w:anchor="{&quot;fulltext&quot;:[&quot;17992/09&quot;]}" w:history="1">
              <w:r w:rsidR="00762C2A" w:rsidRPr="00C05FEE">
                <w:rPr>
                  <w:rStyle w:val="Hyperlink"/>
                  <w:rFonts w:ascii="Calibri" w:hAnsi="Calibri"/>
                  <w:sz w:val="18"/>
                  <w:szCs w:val="18"/>
                  <w:lang w:val="ro-RO"/>
                </w:rPr>
                <w:t>17992/09</w:t>
              </w:r>
            </w:hyperlink>
          </w:p>
        </w:tc>
        <w:tc>
          <w:tcPr>
            <w:tcW w:w="4207" w:type="dxa"/>
          </w:tcPr>
          <w:p w:rsidR="00762C2A" w:rsidRDefault="00762C2A" w:rsidP="00762C2A">
            <w:pPr>
              <w:jc w:val="both"/>
              <w:rPr>
                <w:rStyle w:val="85pt"/>
                <w:rFonts w:ascii="Calibri" w:hAnsi="Calibri"/>
                <w:b w:val="0"/>
                <w:bCs w:val="0"/>
                <w:sz w:val="18"/>
                <w:szCs w:val="18"/>
                <w:lang w:val="ro-RO" w:eastAsia="en-GB"/>
              </w:rPr>
            </w:pPr>
            <w:r w:rsidRPr="00DE378E">
              <w:rPr>
                <w:rStyle w:val="85pt"/>
                <w:rFonts w:ascii="Calibri" w:hAnsi="Calibri"/>
                <w:b w:val="0"/>
                <w:bCs w:val="0"/>
                <w:sz w:val="18"/>
                <w:szCs w:val="18"/>
                <w:u w:val="single"/>
                <w:lang w:val="ro-RO" w:eastAsia="en-GB"/>
              </w:rPr>
              <w:t>violarea art. 6 § 1 CEDO</w:t>
            </w:r>
            <w:r w:rsidRPr="00DE378E">
              <w:rPr>
                <w:rStyle w:val="85pt"/>
                <w:rFonts w:ascii="Calibri" w:hAnsi="Calibri"/>
                <w:b w:val="0"/>
                <w:bCs w:val="0"/>
                <w:sz w:val="18"/>
                <w:szCs w:val="18"/>
                <w:lang w:val="ro-RO" w:eastAsia="en-GB"/>
              </w:rPr>
              <w:t xml:space="preserve"> –  dreptul la un proces echitabil</w:t>
            </w:r>
          </w:p>
          <w:p w:rsidR="00762C2A" w:rsidRPr="00762C2A" w:rsidRDefault="00762C2A" w:rsidP="00762C2A">
            <w:pPr>
              <w:jc w:val="both"/>
            </w:pPr>
            <w:r w:rsidRPr="00DE378E">
              <w:rPr>
                <w:rStyle w:val="85pt"/>
                <w:rFonts w:ascii="Calibri" w:hAnsi="Calibri"/>
                <w:b w:val="0"/>
                <w:bCs w:val="0"/>
                <w:sz w:val="18"/>
                <w:szCs w:val="18"/>
                <w:u w:val="single"/>
                <w:lang w:val="ro-RO" w:eastAsia="en-GB"/>
              </w:rPr>
              <w:t>violarea art. 1 Protocolul nr. 1 CEDO</w:t>
            </w:r>
            <w:r w:rsidRPr="00DE378E">
              <w:rPr>
                <w:rStyle w:val="85pt"/>
                <w:rFonts w:ascii="Calibri" w:hAnsi="Calibri"/>
                <w:b w:val="0"/>
                <w:bCs w:val="0"/>
                <w:sz w:val="18"/>
                <w:szCs w:val="18"/>
                <w:lang w:val="ro-RO" w:eastAsia="en-GB"/>
              </w:rPr>
              <w:t xml:space="preserve"> – protecţia proprietăţii</w:t>
            </w:r>
          </w:p>
          <w:p w:rsidR="00762C2A" w:rsidRPr="00762C2A" w:rsidRDefault="00762C2A" w:rsidP="00762C2A">
            <w:pPr>
              <w:jc w:val="both"/>
              <w:rPr>
                <w:rFonts w:ascii="Calibri" w:hAnsi="Calibri" w:cs="Calibri"/>
                <w:sz w:val="18"/>
                <w:szCs w:val="18"/>
              </w:rPr>
            </w:pPr>
          </w:p>
          <w:p w:rsidR="00762C2A" w:rsidRDefault="00762C2A" w:rsidP="00762C2A">
            <w:pPr>
              <w:jc w:val="both"/>
              <w:rPr>
                <w:rFonts w:ascii="Calibri" w:hAnsi="Calibri" w:cs="Calibri"/>
                <w:sz w:val="18"/>
                <w:szCs w:val="18"/>
                <w:lang w:val="ro-RO"/>
              </w:rPr>
            </w:pPr>
            <w:r w:rsidRPr="00AE75E6">
              <w:rPr>
                <w:rFonts w:ascii="Calibri" w:hAnsi="Calibri" w:cs="Calibri"/>
                <w:sz w:val="18"/>
                <w:szCs w:val="18"/>
                <w:lang w:val="ro-RO"/>
              </w:rPr>
              <w:lastRenderedPageBreak/>
              <w:t>Curtea a constatat, în unanimitate, violarea art. 6 § 1 din Convenție și a articolului 1 din Protocolul 1 în ceea ce priveşte neexecutarea hotărârii judecătoreşti irevocabile din 11 iunie 2008. Curtea a considerat că o situație în care să se admită cererea de revizuire a unei hotărâri irevocabile, înaintată de o parte în proces, prin admiterea ca circumstanță nouă o scrisoare a unei autorități parte a acestor proceduri și care reiterează prevederile legale generale, ar fi contrară principiului securității juridice.</w:t>
            </w:r>
          </w:p>
          <w:p w:rsidR="00762C2A" w:rsidRPr="00AE75E6" w:rsidRDefault="00762C2A" w:rsidP="00762C2A">
            <w:pPr>
              <w:jc w:val="both"/>
              <w:rPr>
                <w:rFonts w:ascii="Calibri" w:hAnsi="Calibri" w:cs="Calibri"/>
                <w:sz w:val="18"/>
                <w:szCs w:val="18"/>
                <w:lang w:val="ro-RO"/>
              </w:rPr>
            </w:pPr>
          </w:p>
        </w:tc>
        <w:tc>
          <w:tcPr>
            <w:tcW w:w="2093" w:type="dxa"/>
          </w:tcPr>
          <w:p w:rsidR="00762C2A" w:rsidRPr="00AE75E6" w:rsidRDefault="00762C2A" w:rsidP="00762C2A">
            <w:pPr>
              <w:pStyle w:val="1"/>
              <w:shd w:val="clear" w:color="auto" w:fill="auto"/>
              <w:spacing w:after="0" w:line="189" w:lineRule="exact"/>
              <w:jc w:val="both"/>
              <w:rPr>
                <w:bCs w:val="0"/>
                <w:color w:val="000000"/>
                <w:sz w:val="18"/>
                <w:szCs w:val="18"/>
                <w:lang w:val="ro-RO"/>
              </w:rPr>
            </w:pPr>
            <w:r w:rsidRPr="00AE75E6">
              <w:rPr>
                <w:bCs w:val="0"/>
                <w:color w:val="000000"/>
                <w:sz w:val="18"/>
                <w:szCs w:val="18"/>
                <w:lang w:val="ro-RO"/>
              </w:rPr>
              <w:lastRenderedPageBreak/>
              <w:t xml:space="preserve">În ceea ce priveşte satisfacţia echitabilă, Curtea a considerat că problema aplicării articolului 41 nu este gata pentru a fi decisă și </w:t>
            </w:r>
            <w:r w:rsidRPr="00AE75E6">
              <w:rPr>
                <w:bCs w:val="0"/>
                <w:color w:val="000000"/>
                <w:sz w:val="18"/>
                <w:szCs w:val="18"/>
                <w:lang w:val="ro-RO"/>
              </w:rPr>
              <w:lastRenderedPageBreak/>
              <w:t>a a rezervat-o pentru o hotărâre separată.</w:t>
            </w:r>
          </w:p>
        </w:tc>
        <w:tc>
          <w:tcPr>
            <w:tcW w:w="4477" w:type="dxa"/>
          </w:tcPr>
          <w:p w:rsidR="00762C2A" w:rsidRPr="00A765E0" w:rsidRDefault="00762C2A" w:rsidP="00762C2A">
            <w:pPr>
              <w:jc w:val="both"/>
              <w:rPr>
                <w:rFonts w:ascii="Calibri" w:hAnsi="Calibri"/>
                <w:sz w:val="18"/>
                <w:szCs w:val="18"/>
                <w:lang w:val="ro-RO"/>
              </w:rPr>
            </w:pPr>
            <w:r>
              <w:rPr>
                <w:rFonts w:ascii="Calibri" w:hAnsi="Calibri"/>
                <w:sz w:val="18"/>
                <w:szCs w:val="18"/>
                <w:u w:val="single"/>
                <w:lang w:val="ro-RO"/>
              </w:rPr>
              <w:lastRenderedPageBreak/>
              <w:t>Curtea Supremă de Justiție</w:t>
            </w:r>
            <w:r>
              <w:rPr>
                <w:rFonts w:ascii="Calibri" w:hAnsi="Calibri"/>
                <w:sz w:val="18"/>
                <w:szCs w:val="18"/>
                <w:lang w:val="ro-RO"/>
              </w:rPr>
              <w:t xml:space="preserve">: </w:t>
            </w:r>
            <w:r w:rsidRPr="00A765E0">
              <w:rPr>
                <w:rFonts w:ascii="Calibri" w:hAnsi="Calibri"/>
                <w:b/>
                <w:sz w:val="18"/>
                <w:szCs w:val="18"/>
                <w:lang w:val="ro-RO"/>
              </w:rPr>
              <w:t xml:space="preserve">NOVAC Svetlana, </w:t>
            </w:r>
            <w:r w:rsidRPr="00F76EA4">
              <w:rPr>
                <w:rFonts w:ascii="Calibri" w:hAnsi="Calibri"/>
                <w:b/>
                <w:sz w:val="18"/>
                <w:szCs w:val="18"/>
                <w:highlight w:val="yellow"/>
                <w:lang w:val="ro-RO"/>
              </w:rPr>
              <w:t>CHIȘCĂ-DONEVA Tamara</w:t>
            </w:r>
            <w:r w:rsidRPr="00A765E0">
              <w:rPr>
                <w:rFonts w:ascii="Calibri" w:hAnsi="Calibri"/>
                <w:b/>
                <w:sz w:val="18"/>
                <w:szCs w:val="18"/>
                <w:lang w:val="ro-RO"/>
              </w:rPr>
              <w:t>, CLEVADÎ Valentina</w:t>
            </w:r>
            <w:r>
              <w:rPr>
                <w:rFonts w:ascii="Calibri" w:hAnsi="Calibri"/>
                <w:sz w:val="18"/>
                <w:szCs w:val="18"/>
                <w:lang w:val="ro-RO"/>
              </w:rPr>
              <w:t xml:space="preserve"> (</w:t>
            </w:r>
            <w:r>
              <w:rPr>
                <w:rFonts w:ascii="Calibri" w:hAnsi="Calibri"/>
                <w:color w:val="000000"/>
                <w:sz w:val="18"/>
                <w:szCs w:val="18"/>
                <w:lang w:val="ro-RO"/>
              </w:rPr>
              <w:t>la data de 24 decembrie 2008 au admis cererea de revizuire și au casat decizia irevocabilă a Curții Supreme de Justiție din 11 iunie 2008, pronunțată în favoarea reclamantului)</w:t>
            </w:r>
          </w:p>
        </w:tc>
      </w:tr>
      <w:tr w:rsidR="002C62C1" w:rsidRPr="00DE378E" w:rsidTr="00DF1FD0">
        <w:trPr>
          <w:trHeight w:val="848"/>
        </w:trPr>
        <w:tc>
          <w:tcPr>
            <w:tcW w:w="450" w:type="dxa"/>
          </w:tcPr>
          <w:p w:rsidR="002C62C1" w:rsidRDefault="002C62C1" w:rsidP="002C62C1">
            <w:pPr>
              <w:ind w:left="-108" w:right="-134"/>
              <w:jc w:val="center"/>
              <w:rPr>
                <w:rFonts w:ascii="Calibri" w:hAnsi="Calibri"/>
                <w:sz w:val="18"/>
                <w:szCs w:val="18"/>
                <w:lang w:val="ro-RO"/>
              </w:rPr>
            </w:pPr>
            <w:r>
              <w:rPr>
                <w:rFonts w:ascii="Calibri" w:hAnsi="Calibri"/>
                <w:sz w:val="18"/>
                <w:szCs w:val="18"/>
                <w:lang w:val="ro-RO"/>
              </w:rPr>
              <w:t>4.</w:t>
            </w:r>
          </w:p>
        </w:tc>
        <w:tc>
          <w:tcPr>
            <w:tcW w:w="1913" w:type="dxa"/>
          </w:tcPr>
          <w:p w:rsidR="002C62C1" w:rsidRPr="002C62C1" w:rsidRDefault="002C62C1" w:rsidP="002C62C1">
            <w:pPr>
              <w:rPr>
                <w:rFonts w:ascii="Calibri" w:hAnsi="Calibri" w:cs="Calibri"/>
                <w:b/>
                <w:sz w:val="16"/>
                <w:szCs w:val="16"/>
                <w:lang w:val="ro-RO"/>
              </w:rPr>
            </w:pPr>
            <w:r w:rsidRPr="002C62C1">
              <w:rPr>
                <w:rFonts w:ascii="Calibri" w:hAnsi="Calibri" w:cs="Calibri"/>
                <w:b/>
                <w:sz w:val="16"/>
                <w:szCs w:val="16"/>
                <w:lang w:val="ro-RO"/>
              </w:rPr>
              <w:t>Radu</w:t>
            </w:r>
          </w:p>
        </w:tc>
        <w:tc>
          <w:tcPr>
            <w:tcW w:w="984" w:type="dxa"/>
            <w:vAlign w:val="bottom"/>
          </w:tcPr>
          <w:p w:rsidR="002C62C1" w:rsidRPr="001E39FE" w:rsidRDefault="002C62C1" w:rsidP="002C62C1">
            <w:pPr>
              <w:ind w:left="-108" w:right="-108"/>
              <w:jc w:val="center"/>
              <w:rPr>
                <w:rFonts w:ascii="Calibri" w:hAnsi="Calibri" w:cs="Calibri"/>
                <w:sz w:val="16"/>
                <w:szCs w:val="16"/>
                <w:lang w:val="ro-RO"/>
              </w:rPr>
            </w:pPr>
            <w:r w:rsidRPr="001E39FE">
              <w:rPr>
                <w:rFonts w:ascii="Calibri" w:hAnsi="Calibri"/>
                <w:color w:val="000000"/>
                <w:sz w:val="16"/>
                <w:szCs w:val="16"/>
                <w:lang w:val="ro-RO"/>
              </w:rPr>
              <w:t>15/04/2014</w:t>
            </w:r>
          </w:p>
        </w:tc>
        <w:tc>
          <w:tcPr>
            <w:tcW w:w="1086" w:type="dxa"/>
            <w:vAlign w:val="bottom"/>
          </w:tcPr>
          <w:p w:rsidR="002C62C1" w:rsidRPr="001E39FE" w:rsidRDefault="002C62C1" w:rsidP="002C62C1">
            <w:pPr>
              <w:ind w:left="-144" w:right="-108"/>
              <w:jc w:val="center"/>
              <w:rPr>
                <w:rFonts w:ascii="Calibri" w:hAnsi="Calibri" w:cs="Calibri"/>
                <w:i/>
                <w:sz w:val="16"/>
                <w:szCs w:val="16"/>
                <w:lang w:val="ro-RO"/>
              </w:rPr>
            </w:pPr>
            <w:r w:rsidRPr="001E39FE">
              <w:rPr>
                <w:rFonts w:ascii="Calibri" w:hAnsi="Calibri"/>
                <w:color w:val="000000"/>
                <w:sz w:val="16"/>
                <w:szCs w:val="16"/>
                <w:lang w:val="ro-RO"/>
              </w:rPr>
              <w:t>50073/07</w:t>
            </w:r>
          </w:p>
        </w:tc>
        <w:tc>
          <w:tcPr>
            <w:tcW w:w="4207" w:type="dxa"/>
            <w:vAlign w:val="center"/>
          </w:tcPr>
          <w:p w:rsidR="002C62C1" w:rsidRPr="001E39FE" w:rsidRDefault="002C62C1" w:rsidP="002C62C1">
            <w:pPr>
              <w:jc w:val="both"/>
              <w:rPr>
                <w:rFonts w:ascii="Calibri" w:hAnsi="Calibri" w:cs="Calibri"/>
                <w:color w:val="000000"/>
                <w:sz w:val="16"/>
                <w:szCs w:val="16"/>
                <w:lang w:val="ro-RO"/>
              </w:rPr>
            </w:pPr>
            <w:r w:rsidRPr="001E39FE">
              <w:rPr>
                <w:rFonts w:ascii="Calibri" w:hAnsi="Calibri" w:cs="Times"/>
                <w:color w:val="000000"/>
                <w:sz w:val="16"/>
                <w:szCs w:val="16"/>
                <w:lang w:val="ro-RO"/>
              </w:rPr>
              <w:t xml:space="preserve">Articolul 8 CEDO – divulgarea ilegală a informației despre starea sănătății reclamantei </w:t>
            </w:r>
          </w:p>
        </w:tc>
        <w:tc>
          <w:tcPr>
            <w:tcW w:w="2093" w:type="dxa"/>
            <w:vAlign w:val="center"/>
          </w:tcPr>
          <w:p w:rsidR="002C62C1" w:rsidRPr="00D3378F" w:rsidRDefault="002C62C1" w:rsidP="002C62C1">
            <w:pPr>
              <w:widowControl w:val="0"/>
              <w:autoSpaceDE w:val="0"/>
              <w:autoSpaceDN w:val="0"/>
              <w:adjustRightInd w:val="0"/>
              <w:spacing w:after="240"/>
              <w:rPr>
                <w:rFonts w:ascii="Calibri" w:hAnsi="Calibri" w:cs="Times"/>
                <w:sz w:val="16"/>
                <w:szCs w:val="16"/>
              </w:rPr>
            </w:pPr>
            <w:r w:rsidRPr="00D3378F">
              <w:rPr>
                <w:rFonts w:ascii="Calibri" w:hAnsi="Calibri" w:cs="Times"/>
                <w:sz w:val="16"/>
                <w:szCs w:val="16"/>
              </w:rPr>
              <w:t xml:space="preserve">Suma </w:t>
            </w:r>
            <w:proofErr w:type="spellStart"/>
            <w:r w:rsidRPr="00D3378F">
              <w:rPr>
                <w:rFonts w:ascii="Calibri" w:hAnsi="Calibri" w:cs="Times"/>
                <w:sz w:val="16"/>
                <w:szCs w:val="16"/>
              </w:rPr>
              <w:t>totala</w:t>
            </w:r>
            <w:proofErr w:type="spellEnd"/>
            <w:r w:rsidRPr="00D3378F">
              <w:rPr>
                <w:rFonts w:ascii="Calibri" w:hAnsi="Calibri" w:cs="Times"/>
                <w:sz w:val="16"/>
                <w:szCs w:val="16"/>
              </w:rPr>
              <w:t xml:space="preserve">̆: EUR 5,940 </w:t>
            </w:r>
            <w:proofErr w:type="spellStart"/>
            <w:r w:rsidRPr="00D3378F">
              <w:rPr>
                <w:rFonts w:ascii="Calibri" w:hAnsi="Calibri" w:cs="Times"/>
                <w:sz w:val="16"/>
                <w:szCs w:val="16"/>
              </w:rPr>
              <w:t>Prejud</w:t>
            </w:r>
            <w:proofErr w:type="spellEnd"/>
            <w:r w:rsidRPr="00D3378F">
              <w:rPr>
                <w:rFonts w:ascii="Calibri" w:hAnsi="Calibri" w:cs="Times"/>
                <w:sz w:val="16"/>
                <w:szCs w:val="16"/>
              </w:rPr>
              <w:t xml:space="preserve">. </w:t>
            </w:r>
            <w:proofErr w:type="gramStart"/>
            <w:r w:rsidRPr="00D3378F">
              <w:rPr>
                <w:rFonts w:ascii="Calibri" w:hAnsi="Calibri" w:cs="Times"/>
                <w:sz w:val="16"/>
                <w:szCs w:val="16"/>
              </w:rPr>
              <w:t>moral</w:t>
            </w:r>
            <w:proofErr w:type="gramEnd"/>
            <w:r w:rsidRPr="00D3378F">
              <w:rPr>
                <w:rFonts w:ascii="Calibri" w:hAnsi="Calibri" w:cs="Times"/>
                <w:sz w:val="16"/>
                <w:szCs w:val="16"/>
              </w:rPr>
              <w:t xml:space="preserve"> – EUR 4,500 Cost. </w:t>
            </w:r>
            <w:proofErr w:type="spellStart"/>
            <w:proofErr w:type="gramStart"/>
            <w:r w:rsidRPr="00D3378F">
              <w:rPr>
                <w:rFonts w:ascii="Calibri" w:hAnsi="Calibri" w:cs="Times"/>
                <w:sz w:val="16"/>
                <w:szCs w:val="16"/>
              </w:rPr>
              <w:t>şi</w:t>
            </w:r>
            <w:proofErr w:type="spellEnd"/>
            <w:proofErr w:type="gramEnd"/>
            <w:r w:rsidRPr="00D3378F">
              <w:rPr>
                <w:rFonts w:ascii="Calibri" w:hAnsi="Calibri" w:cs="Times"/>
                <w:sz w:val="16"/>
                <w:szCs w:val="16"/>
              </w:rPr>
              <w:t xml:space="preserve"> </w:t>
            </w:r>
            <w:proofErr w:type="spellStart"/>
            <w:r w:rsidRPr="00D3378F">
              <w:rPr>
                <w:rFonts w:ascii="Calibri" w:hAnsi="Calibri" w:cs="Times"/>
                <w:sz w:val="16"/>
                <w:szCs w:val="16"/>
              </w:rPr>
              <w:t>chelt</w:t>
            </w:r>
            <w:proofErr w:type="spellEnd"/>
            <w:r w:rsidRPr="00D3378F">
              <w:rPr>
                <w:rFonts w:ascii="Calibri" w:hAnsi="Calibri" w:cs="Times"/>
                <w:sz w:val="16"/>
                <w:szCs w:val="16"/>
              </w:rPr>
              <w:t xml:space="preserve">. – EUR 1,440 </w:t>
            </w:r>
          </w:p>
          <w:p w:rsidR="002C62C1" w:rsidRPr="001E39FE" w:rsidRDefault="002C62C1" w:rsidP="002C62C1">
            <w:pPr>
              <w:jc w:val="center"/>
              <w:rPr>
                <w:rFonts w:ascii="Calibri" w:hAnsi="Calibri" w:cs="Calibri"/>
                <w:sz w:val="16"/>
                <w:szCs w:val="16"/>
                <w:lang w:val="ro-RO"/>
              </w:rPr>
            </w:pPr>
            <w:r w:rsidRPr="00D3378F">
              <w:rPr>
                <w:rFonts w:ascii="Calibri" w:hAnsi="Calibri" w:cs="Times"/>
                <w:sz w:val="16"/>
                <w:szCs w:val="16"/>
              </w:rPr>
              <w:t xml:space="preserve"> </w:t>
            </w:r>
          </w:p>
        </w:tc>
        <w:tc>
          <w:tcPr>
            <w:tcW w:w="4477" w:type="dxa"/>
          </w:tcPr>
          <w:p w:rsidR="002C62C1" w:rsidRDefault="002C62C1" w:rsidP="002C62C1">
            <w:pPr>
              <w:jc w:val="both"/>
              <w:rPr>
                <w:rFonts w:ascii="Calibri" w:hAnsi="Calibri" w:cs="Calibri"/>
                <w:sz w:val="16"/>
                <w:szCs w:val="16"/>
                <w:lang w:val="ro-RO"/>
              </w:rPr>
            </w:pPr>
            <w:r>
              <w:rPr>
                <w:rFonts w:ascii="Calibri" w:hAnsi="Calibri" w:cs="Calibri"/>
                <w:sz w:val="16"/>
                <w:szCs w:val="16"/>
                <w:lang w:val="ro-RO"/>
              </w:rPr>
              <w:t>Judecătoria Centru: Djeta Chistol</w:t>
            </w:r>
          </w:p>
          <w:p w:rsidR="002C62C1" w:rsidRDefault="002C62C1" w:rsidP="002C62C1">
            <w:pPr>
              <w:jc w:val="both"/>
              <w:rPr>
                <w:rFonts w:ascii="Calibri" w:hAnsi="Calibri" w:cs="Calibri"/>
                <w:sz w:val="16"/>
                <w:szCs w:val="16"/>
                <w:lang w:val="ro-RO"/>
              </w:rPr>
            </w:pPr>
            <w:r>
              <w:rPr>
                <w:rFonts w:ascii="Calibri" w:hAnsi="Calibri" w:cs="Calibri"/>
                <w:sz w:val="16"/>
                <w:szCs w:val="16"/>
                <w:lang w:val="ro-RO"/>
              </w:rPr>
              <w:t>Curtea de Apel Chişinău: Cimpoi Iulia</w:t>
            </w:r>
          </w:p>
          <w:p w:rsidR="002C62C1" w:rsidRPr="001E39FE" w:rsidRDefault="002C62C1" w:rsidP="002C62C1">
            <w:pPr>
              <w:jc w:val="both"/>
              <w:rPr>
                <w:rFonts w:ascii="Calibri" w:hAnsi="Calibri" w:cs="Calibri"/>
                <w:sz w:val="16"/>
                <w:szCs w:val="16"/>
                <w:lang w:val="ro-RO"/>
              </w:rPr>
            </w:pPr>
            <w:r>
              <w:rPr>
                <w:rFonts w:ascii="Calibri" w:hAnsi="Calibri" w:cs="Calibri"/>
                <w:sz w:val="16"/>
                <w:szCs w:val="16"/>
                <w:lang w:val="ro-RO"/>
              </w:rPr>
              <w:t xml:space="preserve">Curtea Supremă de Justiţie: Stratulat Galina, Doagă Valeriu, </w:t>
            </w:r>
            <w:r w:rsidRPr="00A773C0">
              <w:rPr>
                <w:rFonts w:ascii="Calibri" w:hAnsi="Calibri" w:cs="Calibri"/>
                <w:sz w:val="16"/>
                <w:szCs w:val="16"/>
                <w:highlight w:val="yellow"/>
                <w:lang w:val="ro-RO"/>
              </w:rPr>
              <w:t>Chişca-Doneva Tamara</w:t>
            </w:r>
            <w:r>
              <w:rPr>
                <w:rFonts w:ascii="Calibri" w:hAnsi="Calibri" w:cs="Calibri"/>
                <w:sz w:val="16"/>
                <w:szCs w:val="16"/>
                <w:lang w:val="ro-RO"/>
              </w:rPr>
              <w:t>.</w:t>
            </w:r>
          </w:p>
        </w:tc>
      </w:tr>
      <w:tr w:rsidR="0041617D" w:rsidRPr="00DE378E" w:rsidTr="00DF1FD0">
        <w:trPr>
          <w:trHeight w:val="848"/>
        </w:trPr>
        <w:tc>
          <w:tcPr>
            <w:tcW w:w="450" w:type="dxa"/>
          </w:tcPr>
          <w:p w:rsidR="0041617D" w:rsidRDefault="0041617D" w:rsidP="0041617D">
            <w:pPr>
              <w:ind w:left="-108" w:right="-134"/>
              <w:jc w:val="center"/>
              <w:rPr>
                <w:rFonts w:ascii="Calibri" w:hAnsi="Calibri"/>
                <w:sz w:val="18"/>
                <w:szCs w:val="18"/>
                <w:lang w:val="ro-RO"/>
              </w:rPr>
            </w:pPr>
            <w:r>
              <w:rPr>
                <w:rFonts w:ascii="Calibri" w:hAnsi="Calibri"/>
                <w:sz w:val="18"/>
                <w:szCs w:val="18"/>
                <w:lang w:val="ro-RO"/>
              </w:rPr>
              <w:t>5.</w:t>
            </w:r>
          </w:p>
        </w:tc>
        <w:tc>
          <w:tcPr>
            <w:tcW w:w="1913" w:type="dxa"/>
          </w:tcPr>
          <w:p w:rsidR="0041617D" w:rsidRPr="00816EB6" w:rsidRDefault="0041617D" w:rsidP="0041617D">
            <w:pPr>
              <w:pStyle w:val="1"/>
              <w:spacing w:line="189" w:lineRule="exact"/>
              <w:ind w:left="100"/>
              <w:jc w:val="left"/>
              <w:rPr>
                <w:rStyle w:val="85pt"/>
                <w:rFonts w:ascii="Garamond" w:eastAsiaTheme="minorHAnsi" w:hAnsi="Garamond" w:cs="Calibri"/>
                <w:b/>
                <w:lang w:val="ro-RO"/>
              </w:rPr>
            </w:pPr>
            <w:r w:rsidRPr="00816EB6">
              <w:rPr>
                <w:rStyle w:val="85pt"/>
                <w:rFonts w:ascii="Garamond" w:eastAsiaTheme="minorHAnsi" w:hAnsi="Garamond" w:cs="Calibri"/>
                <w:b/>
                <w:lang w:val="ro-RO"/>
              </w:rPr>
              <w:t>B. c. Moldovei</w:t>
            </w:r>
          </w:p>
        </w:tc>
        <w:tc>
          <w:tcPr>
            <w:tcW w:w="984" w:type="dxa"/>
          </w:tcPr>
          <w:p w:rsidR="0041617D" w:rsidRPr="00296998" w:rsidRDefault="0041617D" w:rsidP="0041617D">
            <w:pPr>
              <w:ind w:left="-108" w:right="-108"/>
              <w:jc w:val="center"/>
              <w:rPr>
                <w:rStyle w:val="85pt"/>
                <w:rFonts w:ascii="Calibri" w:hAnsi="Calibri" w:cs="Calibri"/>
                <w:b w:val="0"/>
                <w:sz w:val="16"/>
                <w:szCs w:val="16"/>
                <w:lang w:val="ro-RO"/>
              </w:rPr>
            </w:pPr>
            <w:r w:rsidRPr="00296998">
              <w:rPr>
                <w:rStyle w:val="85pt"/>
                <w:rFonts w:ascii="Calibri" w:hAnsi="Calibri" w:cs="Calibri"/>
                <w:b w:val="0"/>
                <w:sz w:val="16"/>
                <w:szCs w:val="16"/>
                <w:lang w:val="ro-RO"/>
              </w:rPr>
              <w:t>16/07/2013</w:t>
            </w:r>
          </w:p>
        </w:tc>
        <w:tc>
          <w:tcPr>
            <w:tcW w:w="1086" w:type="dxa"/>
          </w:tcPr>
          <w:p w:rsidR="0041617D" w:rsidRPr="00296998" w:rsidRDefault="0041617D" w:rsidP="0041617D">
            <w:pPr>
              <w:ind w:left="-12"/>
              <w:jc w:val="center"/>
              <w:rPr>
                <w:rStyle w:val="85pt0"/>
                <w:rFonts w:ascii="Calibri" w:hAnsi="Calibri" w:cs="Calibri"/>
                <w:b w:val="0"/>
                <w:i w:val="0"/>
                <w:sz w:val="16"/>
                <w:szCs w:val="16"/>
                <w:lang w:val="ro-RO"/>
              </w:rPr>
            </w:pPr>
            <w:r w:rsidRPr="00296998">
              <w:rPr>
                <w:rStyle w:val="85pt0"/>
                <w:rFonts w:ascii="Calibri" w:hAnsi="Calibri" w:cs="Calibri"/>
                <w:b w:val="0"/>
                <w:i w:val="0"/>
                <w:sz w:val="16"/>
                <w:szCs w:val="16"/>
                <w:lang w:val="ro-RO"/>
              </w:rPr>
              <w:t>61382/09</w:t>
            </w:r>
          </w:p>
        </w:tc>
        <w:tc>
          <w:tcPr>
            <w:tcW w:w="4207" w:type="dxa"/>
          </w:tcPr>
          <w:p w:rsidR="0041617D" w:rsidRPr="00296998" w:rsidRDefault="0041617D" w:rsidP="0041617D">
            <w:pPr>
              <w:rPr>
                <w:rFonts w:ascii="Calibri" w:hAnsi="Calibri"/>
                <w:sz w:val="16"/>
                <w:szCs w:val="16"/>
                <w:lang w:val="ro-RO"/>
              </w:rPr>
            </w:pPr>
            <w:r w:rsidRPr="00296998">
              <w:rPr>
                <w:rFonts w:ascii="Calibri" w:hAnsi="Calibri"/>
                <w:sz w:val="16"/>
                <w:szCs w:val="16"/>
                <w:u w:val="single"/>
                <w:lang w:val="ro-RO"/>
              </w:rPr>
              <w:t>violarea art. 3 CEDO</w:t>
            </w:r>
            <w:r w:rsidRPr="00296998">
              <w:rPr>
                <w:rFonts w:ascii="Calibri" w:hAnsi="Calibri"/>
                <w:sz w:val="16"/>
                <w:szCs w:val="16"/>
                <w:lang w:val="ro-RO"/>
              </w:rPr>
              <w:t xml:space="preserve"> – omisiunea autorităţilor de a proteja reclamantul de violenţa fostului soţ; </w:t>
            </w:r>
          </w:p>
          <w:p w:rsidR="0041617D" w:rsidRPr="00296998" w:rsidRDefault="0041617D" w:rsidP="0041617D">
            <w:pPr>
              <w:rPr>
                <w:rStyle w:val="85pt"/>
                <w:rFonts w:ascii="Calibri" w:hAnsi="Calibri" w:cs="TT2Bo00"/>
                <w:b w:val="0"/>
                <w:bCs w:val="0"/>
                <w:sz w:val="16"/>
                <w:szCs w:val="16"/>
                <w:lang w:val="ro-RO" w:eastAsia="en-GB"/>
              </w:rPr>
            </w:pPr>
            <w:r w:rsidRPr="00296998">
              <w:rPr>
                <w:rFonts w:ascii="Calibri" w:hAnsi="Calibri"/>
                <w:sz w:val="16"/>
                <w:szCs w:val="16"/>
                <w:u w:val="single"/>
                <w:lang w:val="ro-RO"/>
              </w:rPr>
              <w:t>violarea art. 8 CEDO</w:t>
            </w:r>
            <w:r w:rsidRPr="00296998">
              <w:rPr>
                <w:rFonts w:ascii="Calibri" w:hAnsi="Calibri"/>
                <w:sz w:val="16"/>
                <w:szCs w:val="16"/>
                <w:lang w:val="ro-RO"/>
              </w:rPr>
              <w:t xml:space="preserve"> – emiterea unei decizii de către CSJ care a pus reclamantul în situaţia să fie supusă violenţei sau să-şi părăsească locuinţa.</w:t>
            </w:r>
          </w:p>
        </w:tc>
        <w:tc>
          <w:tcPr>
            <w:tcW w:w="2093" w:type="dxa"/>
          </w:tcPr>
          <w:p w:rsidR="0041617D" w:rsidRPr="00296998" w:rsidRDefault="0041617D" w:rsidP="0041617D">
            <w:pPr>
              <w:pStyle w:val="1"/>
              <w:shd w:val="clear" w:color="auto" w:fill="auto"/>
              <w:spacing w:after="0" w:line="189" w:lineRule="exact"/>
              <w:jc w:val="left"/>
              <w:rPr>
                <w:rFonts w:ascii="Calibri" w:hAnsi="Calibri" w:cs="Calibri"/>
                <w:b w:val="0"/>
                <w:bCs w:val="0"/>
                <w:color w:val="000000"/>
                <w:lang w:val="ro-RO"/>
              </w:rPr>
            </w:pPr>
            <w:r w:rsidRPr="00296998">
              <w:rPr>
                <w:rFonts w:ascii="Calibri" w:hAnsi="Calibri" w:cs="Calibri"/>
                <w:b w:val="0"/>
                <w:bCs w:val="0"/>
                <w:color w:val="000000"/>
                <w:lang w:val="ro-RO"/>
              </w:rPr>
              <w:t>Suma totala - EUR 18,000</w:t>
            </w:r>
          </w:p>
          <w:p w:rsidR="0041617D" w:rsidRPr="00296998" w:rsidRDefault="0041617D" w:rsidP="0041617D">
            <w:pPr>
              <w:pStyle w:val="1"/>
              <w:shd w:val="clear" w:color="auto" w:fill="auto"/>
              <w:spacing w:after="0" w:line="189" w:lineRule="exact"/>
              <w:jc w:val="left"/>
              <w:rPr>
                <w:rFonts w:ascii="Calibri" w:hAnsi="Calibri" w:cs="Calibri"/>
                <w:b w:val="0"/>
                <w:lang w:val="ro-RO"/>
              </w:rPr>
            </w:pPr>
            <w:r w:rsidRPr="00296998">
              <w:rPr>
                <w:rFonts w:ascii="Calibri" w:hAnsi="Calibri" w:cs="Calibri"/>
                <w:b w:val="0"/>
                <w:bCs w:val="0"/>
                <w:color w:val="000000"/>
                <w:lang w:val="ro-RO"/>
              </w:rPr>
              <w:t>Prejud. moral - EUR 15,000</w:t>
            </w:r>
          </w:p>
          <w:p w:rsidR="0041617D" w:rsidRPr="00296998" w:rsidRDefault="0041617D" w:rsidP="0041617D">
            <w:pPr>
              <w:pStyle w:val="1"/>
              <w:shd w:val="clear" w:color="auto" w:fill="auto"/>
              <w:spacing w:after="60" w:line="170" w:lineRule="exact"/>
              <w:jc w:val="left"/>
              <w:rPr>
                <w:rStyle w:val="85pt"/>
                <w:rFonts w:ascii="Calibri" w:eastAsiaTheme="minorHAnsi" w:hAnsi="Calibri" w:cs="Calibri"/>
                <w:lang w:val="ro-RO"/>
              </w:rPr>
            </w:pPr>
            <w:r w:rsidRPr="00296998">
              <w:rPr>
                <w:rFonts w:ascii="Calibri" w:hAnsi="Calibri" w:cs="Calibri"/>
                <w:b w:val="0"/>
                <w:bCs w:val="0"/>
                <w:color w:val="000000"/>
                <w:lang w:val="ro-RO"/>
              </w:rPr>
              <w:t>Cost. și chelt. - EUR 3,000</w:t>
            </w:r>
          </w:p>
        </w:tc>
        <w:tc>
          <w:tcPr>
            <w:tcW w:w="4477" w:type="dxa"/>
          </w:tcPr>
          <w:p w:rsidR="0041617D" w:rsidRPr="00296998" w:rsidRDefault="0041617D" w:rsidP="0041617D">
            <w:pPr>
              <w:jc w:val="both"/>
              <w:rPr>
                <w:rFonts w:ascii="Calibri" w:hAnsi="Calibri" w:cs="Calibri"/>
                <w:sz w:val="16"/>
                <w:szCs w:val="16"/>
                <w:lang w:val="ro-RO"/>
              </w:rPr>
            </w:pPr>
            <w:r w:rsidRPr="00296998">
              <w:rPr>
                <w:rFonts w:ascii="Calibri" w:hAnsi="Calibri" w:cs="Calibri"/>
                <w:sz w:val="16"/>
                <w:szCs w:val="16"/>
                <w:lang w:val="ro-RO"/>
              </w:rPr>
              <w:t>Decizia Curții Supreme de Justiție din 20.05.2009 privind casarea integrală a Deciziei Curții de Apel Chișinău și a Hotărârii Judecătoriei Centru Chișinău și pronunțând o nouă hotărâre. Instanța hotărăște partajarea unui imobil inexistent, figurând doar pe proiect.</w:t>
            </w:r>
          </w:p>
          <w:p w:rsidR="0041617D" w:rsidRPr="00296998" w:rsidRDefault="0041617D" w:rsidP="0041617D">
            <w:pPr>
              <w:jc w:val="both"/>
              <w:rPr>
                <w:rFonts w:ascii="Calibri" w:hAnsi="Calibri" w:cs="Calibri"/>
                <w:sz w:val="16"/>
                <w:szCs w:val="16"/>
                <w:lang w:val="ro-RO"/>
              </w:rPr>
            </w:pPr>
            <w:r w:rsidRPr="00296998">
              <w:rPr>
                <w:rFonts w:ascii="Calibri" w:hAnsi="Calibri" w:cs="Calibri"/>
                <w:sz w:val="16"/>
                <w:szCs w:val="16"/>
                <w:u w:val="single"/>
                <w:lang w:val="ro-RO"/>
              </w:rPr>
              <w:t>Judecători</w:t>
            </w:r>
            <w:r>
              <w:rPr>
                <w:rFonts w:ascii="Calibri" w:hAnsi="Calibri" w:cs="Calibri"/>
                <w:sz w:val="16"/>
                <w:szCs w:val="16"/>
                <w:lang w:val="ro-RO"/>
              </w:rPr>
              <w:t xml:space="preserve">: Nina Cernat, </w:t>
            </w:r>
            <w:r w:rsidRPr="00515299">
              <w:rPr>
                <w:rFonts w:ascii="Garamond" w:hAnsi="Garamond" w:cs="Calibri"/>
                <w:sz w:val="16"/>
                <w:szCs w:val="16"/>
                <w:highlight w:val="yellow"/>
                <w:lang w:val="ro-RO"/>
              </w:rPr>
              <w:t>Tamara CHI</w:t>
            </w:r>
            <w:r w:rsidRPr="00515299">
              <w:rPr>
                <w:rFonts w:ascii="Calibri" w:hAnsi="Calibri" w:cs="Calibri"/>
                <w:sz w:val="16"/>
                <w:szCs w:val="16"/>
                <w:highlight w:val="yellow"/>
                <w:lang w:val="ro-RO"/>
              </w:rPr>
              <w:t>Ș</w:t>
            </w:r>
            <w:r w:rsidRPr="00515299">
              <w:rPr>
                <w:rFonts w:ascii="Garamond" w:hAnsi="Garamond" w:cs="Calibri"/>
                <w:sz w:val="16"/>
                <w:szCs w:val="16"/>
                <w:highlight w:val="yellow"/>
                <w:lang w:val="ro-RO"/>
              </w:rPr>
              <w:t>CA-DONEVA</w:t>
            </w:r>
            <w:r w:rsidRPr="00296998">
              <w:rPr>
                <w:rFonts w:ascii="Calibri" w:hAnsi="Calibri" w:cs="Calibri"/>
                <w:sz w:val="16"/>
                <w:szCs w:val="16"/>
                <w:lang w:val="ro-RO"/>
              </w:rPr>
              <w:t>, Valeriu Arhip, Vasile Ignat, Galina Stratulat.</w:t>
            </w:r>
          </w:p>
          <w:p w:rsidR="0041617D" w:rsidRPr="00296998" w:rsidRDefault="0041617D" w:rsidP="0041617D">
            <w:pPr>
              <w:jc w:val="both"/>
              <w:rPr>
                <w:rFonts w:ascii="Calibri" w:hAnsi="Calibri" w:cs="Calibri"/>
                <w:sz w:val="16"/>
                <w:szCs w:val="16"/>
                <w:lang w:val="ro-RO"/>
              </w:rPr>
            </w:pPr>
          </w:p>
          <w:p w:rsidR="0041617D" w:rsidRPr="00296998" w:rsidRDefault="0041617D" w:rsidP="0041617D">
            <w:pPr>
              <w:jc w:val="both"/>
              <w:rPr>
                <w:rFonts w:ascii="Calibri" w:hAnsi="Calibri" w:cs="Calibri"/>
                <w:sz w:val="16"/>
                <w:szCs w:val="16"/>
                <w:lang w:val="ro-RO"/>
              </w:rPr>
            </w:pPr>
            <w:r w:rsidRPr="00296998">
              <w:rPr>
                <w:rFonts w:ascii="Calibri" w:hAnsi="Calibri" w:cs="Calibri"/>
                <w:sz w:val="16"/>
                <w:szCs w:val="16"/>
                <w:lang w:val="ro-RO"/>
              </w:rPr>
              <w:t>Ordonanța de protecție a Judecătoriei Centru Chișinău din 02.09.2011 privind admiterea parțială a cererii și a măsurilor de protecție. Instanţa a admis parţial cererea refuzând victimei de a obligare agresorul să părăsească domiciliul comun</w:t>
            </w:r>
          </w:p>
          <w:p w:rsidR="0041617D" w:rsidRPr="00296998" w:rsidRDefault="0041617D" w:rsidP="0041617D">
            <w:pPr>
              <w:jc w:val="both"/>
              <w:rPr>
                <w:rFonts w:ascii="Calibri" w:hAnsi="Calibri" w:cs="Calibri"/>
                <w:sz w:val="16"/>
                <w:szCs w:val="16"/>
                <w:lang w:val="ro-RO"/>
              </w:rPr>
            </w:pPr>
            <w:r w:rsidRPr="00296998">
              <w:rPr>
                <w:rFonts w:ascii="Calibri" w:hAnsi="Calibri" w:cs="Calibri"/>
                <w:sz w:val="16"/>
                <w:szCs w:val="16"/>
                <w:u w:val="single"/>
                <w:lang w:val="ro-RO"/>
              </w:rPr>
              <w:t>Judecător:</w:t>
            </w:r>
            <w:r w:rsidRPr="00296998">
              <w:rPr>
                <w:rFonts w:ascii="Calibri" w:hAnsi="Calibri" w:cs="Calibri"/>
                <w:sz w:val="16"/>
                <w:szCs w:val="16"/>
                <w:lang w:val="ro-RO"/>
              </w:rPr>
              <w:t xml:space="preserve"> Liubovi Brînză</w:t>
            </w:r>
          </w:p>
          <w:p w:rsidR="0041617D" w:rsidRPr="00296998" w:rsidRDefault="0041617D" w:rsidP="0041617D">
            <w:pPr>
              <w:jc w:val="both"/>
              <w:rPr>
                <w:rFonts w:ascii="Calibri" w:hAnsi="Calibri" w:cs="Calibri"/>
                <w:sz w:val="16"/>
                <w:szCs w:val="16"/>
                <w:lang w:val="ro-RO"/>
              </w:rPr>
            </w:pPr>
          </w:p>
          <w:p w:rsidR="0041617D" w:rsidRPr="00296998" w:rsidRDefault="0041617D" w:rsidP="0041617D">
            <w:pPr>
              <w:jc w:val="both"/>
              <w:rPr>
                <w:rFonts w:ascii="Calibri" w:hAnsi="Calibri" w:cs="Calibri"/>
                <w:sz w:val="16"/>
                <w:szCs w:val="16"/>
                <w:lang w:val="ro-RO"/>
              </w:rPr>
            </w:pPr>
            <w:r w:rsidRPr="00296998">
              <w:rPr>
                <w:rFonts w:ascii="Calibri" w:hAnsi="Calibri" w:cs="Calibri"/>
                <w:sz w:val="16"/>
                <w:szCs w:val="16"/>
                <w:lang w:val="ro-RO"/>
              </w:rPr>
              <w:t xml:space="preserve">Decizia Curții de Apel Chișinău din 02.11.2011 privind respingerea recursului declarat de B. în legătură cu obligarea de a părăsi temporar locuința comnună. </w:t>
            </w:r>
          </w:p>
          <w:p w:rsidR="0041617D" w:rsidRPr="00296998" w:rsidRDefault="0041617D" w:rsidP="0041617D">
            <w:pPr>
              <w:jc w:val="both"/>
              <w:rPr>
                <w:rFonts w:ascii="Calibri" w:hAnsi="Calibri" w:cs="Calibri"/>
                <w:sz w:val="16"/>
                <w:szCs w:val="16"/>
                <w:lang w:val="ro-RO"/>
              </w:rPr>
            </w:pPr>
            <w:r w:rsidRPr="00296998">
              <w:rPr>
                <w:rFonts w:ascii="Calibri" w:hAnsi="Calibri" w:cs="Calibri"/>
                <w:sz w:val="16"/>
                <w:szCs w:val="16"/>
                <w:u w:val="single"/>
                <w:lang w:val="ro-RO"/>
              </w:rPr>
              <w:t>Judecători</w:t>
            </w:r>
            <w:r w:rsidRPr="00296998">
              <w:rPr>
                <w:rFonts w:ascii="Calibri" w:hAnsi="Calibri" w:cs="Calibri"/>
                <w:sz w:val="16"/>
                <w:szCs w:val="16"/>
                <w:lang w:val="ro-RO"/>
              </w:rPr>
              <w:t>: Nina Vascan, Valeriu Bogoroș, Anatol Pahopol.</w:t>
            </w:r>
          </w:p>
          <w:p w:rsidR="0041617D" w:rsidRPr="00296998" w:rsidRDefault="0041617D" w:rsidP="0041617D">
            <w:pPr>
              <w:jc w:val="both"/>
              <w:rPr>
                <w:rFonts w:ascii="Calibri" w:hAnsi="Calibri" w:cs="Calibri"/>
                <w:sz w:val="16"/>
                <w:szCs w:val="16"/>
                <w:lang w:val="ro-RO"/>
              </w:rPr>
            </w:pPr>
          </w:p>
        </w:tc>
      </w:tr>
      <w:tr w:rsidR="00261485" w:rsidRPr="00DE378E" w:rsidTr="00DF1FD0">
        <w:trPr>
          <w:trHeight w:val="848"/>
        </w:trPr>
        <w:tc>
          <w:tcPr>
            <w:tcW w:w="450" w:type="dxa"/>
          </w:tcPr>
          <w:p w:rsidR="00261485" w:rsidRDefault="00261485" w:rsidP="00261485">
            <w:pPr>
              <w:ind w:left="-108" w:right="-134"/>
              <w:jc w:val="center"/>
              <w:rPr>
                <w:rFonts w:ascii="Calibri" w:hAnsi="Calibri"/>
                <w:sz w:val="18"/>
                <w:szCs w:val="18"/>
                <w:lang w:val="ro-RO"/>
              </w:rPr>
            </w:pPr>
            <w:r>
              <w:rPr>
                <w:rFonts w:ascii="Calibri" w:hAnsi="Calibri"/>
                <w:sz w:val="18"/>
                <w:szCs w:val="18"/>
                <w:lang w:val="ro-RO"/>
              </w:rPr>
              <w:t>6.</w:t>
            </w:r>
          </w:p>
        </w:tc>
        <w:tc>
          <w:tcPr>
            <w:tcW w:w="1913" w:type="dxa"/>
          </w:tcPr>
          <w:p w:rsidR="00261485" w:rsidRPr="00431043" w:rsidRDefault="00261485" w:rsidP="00261485">
            <w:pPr>
              <w:ind w:left="-82" w:right="-108"/>
              <w:rPr>
                <w:rFonts w:ascii="Garamond" w:hAnsi="Garamond"/>
                <w:b/>
                <w:color w:val="000000"/>
                <w:sz w:val="16"/>
                <w:szCs w:val="16"/>
                <w:lang w:val="ro-RO"/>
              </w:rPr>
            </w:pPr>
            <w:r>
              <w:rPr>
                <w:rFonts w:ascii="Garamond" w:hAnsi="Garamond"/>
                <w:b/>
                <w:color w:val="000000"/>
                <w:sz w:val="16"/>
                <w:szCs w:val="16"/>
                <w:lang w:val="ro-RO"/>
              </w:rPr>
              <w:t xml:space="preserve">GODOROZEA </w:t>
            </w:r>
            <w:r w:rsidRPr="00431043">
              <w:rPr>
                <w:rFonts w:ascii="Garamond" w:hAnsi="Garamond"/>
                <w:b/>
                <w:color w:val="000000"/>
                <w:sz w:val="16"/>
                <w:szCs w:val="16"/>
                <w:lang w:val="ro-RO"/>
              </w:rPr>
              <w:t>c. Moldovei</w:t>
            </w:r>
          </w:p>
        </w:tc>
        <w:tc>
          <w:tcPr>
            <w:tcW w:w="984" w:type="dxa"/>
          </w:tcPr>
          <w:p w:rsidR="00261485" w:rsidRPr="00431043" w:rsidRDefault="00261485" w:rsidP="00261485">
            <w:pPr>
              <w:ind w:left="-108" w:right="-108"/>
              <w:jc w:val="center"/>
              <w:rPr>
                <w:rFonts w:ascii="Garamond" w:hAnsi="Garamond"/>
                <w:color w:val="000000"/>
                <w:sz w:val="16"/>
                <w:szCs w:val="16"/>
                <w:lang w:val="ro-RO"/>
              </w:rPr>
            </w:pPr>
            <w:r>
              <w:rPr>
                <w:rFonts w:ascii="Garamond" w:hAnsi="Garamond"/>
                <w:color w:val="000000"/>
                <w:sz w:val="16"/>
                <w:szCs w:val="16"/>
                <w:lang w:val="ro-RO"/>
              </w:rPr>
              <w:t>06.10.2009</w:t>
            </w:r>
          </w:p>
        </w:tc>
        <w:tc>
          <w:tcPr>
            <w:tcW w:w="1086" w:type="dxa"/>
          </w:tcPr>
          <w:p w:rsidR="00261485" w:rsidRPr="00620A63" w:rsidRDefault="00261485" w:rsidP="00261485">
            <w:pPr>
              <w:ind w:left="-144" w:right="-108"/>
              <w:jc w:val="center"/>
              <w:rPr>
                <w:rFonts w:ascii="Garamond" w:hAnsi="Garamond"/>
                <w:i/>
                <w:color w:val="000000"/>
                <w:sz w:val="16"/>
                <w:szCs w:val="16"/>
                <w:lang w:val="ro-RO"/>
              </w:rPr>
            </w:pPr>
            <w:r w:rsidRPr="00F27D65">
              <w:rPr>
                <w:rFonts w:ascii="Garamond" w:hAnsi="Garamond"/>
                <w:i/>
                <w:sz w:val="16"/>
                <w:szCs w:val="16"/>
                <w:lang w:val="ro-RO"/>
              </w:rPr>
              <w:t>17023/05</w:t>
            </w:r>
          </w:p>
        </w:tc>
        <w:tc>
          <w:tcPr>
            <w:tcW w:w="4207" w:type="dxa"/>
          </w:tcPr>
          <w:p w:rsidR="00261485" w:rsidRPr="00431043" w:rsidRDefault="00261485" w:rsidP="00261485">
            <w:pPr>
              <w:jc w:val="both"/>
              <w:rPr>
                <w:rFonts w:ascii="Garamond" w:hAnsi="Garamond"/>
                <w:color w:val="000000"/>
                <w:sz w:val="16"/>
                <w:szCs w:val="16"/>
                <w:lang w:val="ro-RO"/>
              </w:rPr>
            </w:pPr>
            <w:r w:rsidRPr="00167A07">
              <w:rPr>
                <w:rStyle w:val="Strong"/>
                <w:rFonts w:ascii="Garamond" w:hAnsi="Garamond" w:cs="Tahoma"/>
                <w:b w:val="0"/>
                <w:sz w:val="16"/>
                <w:szCs w:val="16"/>
                <w:u w:val="single"/>
                <w:lang w:val="ro-RO"/>
              </w:rPr>
              <w:t>violarea</w:t>
            </w:r>
            <w:r w:rsidRPr="00167A07">
              <w:rPr>
                <w:rFonts w:ascii="Garamond" w:hAnsi="Garamond"/>
                <w:color w:val="000000"/>
                <w:sz w:val="16"/>
                <w:szCs w:val="16"/>
                <w:u w:val="single"/>
                <w:lang w:val="ro-RO"/>
              </w:rPr>
              <w:t xml:space="preserve"> art. 6 </w:t>
            </w:r>
            <w:r w:rsidRPr="00167A07">
              <w:rPr>
                <w:rFonts w:ascii="Garamond" w:hAnsi="Garamond"/>
                <w:bCs/>
                <w:color w:val="000000"/>
                <w:sz w:val="16"/>
                <w:szCs w:val="16"/>
                <w:u w:val="single"/>
                <w:lang w:val="ro-RO"/>
              </w:rPr>
              <w:t>§ 1</w:t>
            </w:r>
            <w:r w:rsidRPr="00167A07">
              <w:rPr>
                <w:rFonts w:ascii="Garamond" w:hAnsi="Garamond"/>
                <w:color w:val="000000"/>
                <w:sz w:val="16"/>
                <w:szCs w:val="16"/>
                <w:u w:val="single"/>
                <w:lang w:val="ro-RO"/>
              </w:rPr>
              <w:t xml:space="preserve"> al Convenţiei</w:t>
            </w:r>
            <w:r w:rsidRPr="00431043">
              <w:rPr>
                <w:rFonts w:ascii="Garamond" w:hAnsi="Garamond"/>
                <w:color w:val="000000"/>
                <w:sz w:val="16"/>
                <w:szCs w:val="16"/>
                <w:lang w:val="ro-RO"/>
              </w:rPr>
              <w:t xml:space="preserve"> </w:t>
            </w:r>
            <w:r w:rsidRPr="00431043">
              <w:rPr>
                <w:rFonts w:ascii="Garamond" w:hAnsi="Garamond"/>
                <w:bCs/>
                <w:color w:val="000000"/>
                <w:sz w:val="16"/>
                <w:szCs w:val="16"/>
                <w:lang w:val="ro-RO"/>
              </w:rPr>
              <w:t>(dreptul la un proces echitabil) –</w:t>
            </w:r>
            <w:r>
              <w:rPr>
                <w:rFonts w:ascii="Garamond" w:hAnsi="Garamond"/>
                <w:bCs/>
                <w:color w:val="000000"/>
                <w:sz w:val="16"/>
                <w:szCs w:val="16"/>
                <w:lang w:val="ro-RO"/>
              </w:rPr>
              <w:t xml:space="preserve"> necitarea reclamantului în judecată.</w:t>
            </w:r>
          </w:p>
        </w:tc>
        <w:tc>
          <w:tcPr>
            <w:tcW w:w="2093" w:type="dxa"/>
          </w:tcPr>
          <w:p w:rsidR="00261485" w:rsidRPr="00431043" w:rsidRDefault="00261485" w:rsidP="00261485">
            <w:pPr>
              <w:rPr>
                <w:rFonts w:ascii="Garamond" w:hAnsi="Garamond"/>
                <w:color w:val="000000"/>
                <w:sz w:val="16"/>
                <w:szCs w:val="16"/>
                <w:lang w:val="ro-RO"/>
              </w:rPr>
            </w:pPr>
            <w:r w:rsidRPr="00431043">
              <w:rPr>
                <w:rFonts w:ascii="Garamond" w:hAnsi="Garamond"/>
                <w:color w:val="000000"/>
                <w:sz w:val="16"/>
                <w:szCs w:val="16"/>
                <w:lang w:val="ro-RO"/>
              </w:rPr>
              <w:t>Prejud. moral.- € 1,000</w:t>
            </w:r>
          </w:p>
          <w:p w:rsidR="00261485" w:rsidRPr="00431043" w:rsidRDefault="00261485" w:rsidP="00261485">
            <w:pPr>
              <w:jc w:val="both"/>
              <w:rPr>
                <w:rFonts w:ascii="Garamond" w:hAnsi="Garamond"/>
                <w:color w:val="000000"/>
                <w:sz w:val="16"/>
                <w:szCs w:val="16"/>
                <w:lang w:val="ro-RO"/>
              </w:rPr>
            </w:pPr>
            <w:r w:rsidRPr="00431043">
              <w:rPr>
                <w:rFonts w:ascii="Garamond" w:hAnsi="Garamond"/>
                <w:color w:val="000000"/>
                <w:sz w:val="16"/>
                <w:szCs w:val="16"/>
                <w:lang w:val="ro-RO"/>
              </w:rPr>
              <w:t xml:space="preserve">Cost/chelt.- €  </w:t>
            </w:r>
            <w:r>
              <w:rPr>
                <w:rFonts w:ascii="Garamond" w:hAnsi="Garamond"/>
                <w:color w:val="000000"/>
                <w:sz w:val="16"/>
                <w:szCs w:val="16"/>
                <w:lang w:val="ro-RO"/>
              </w:rPr>
              <w:t>530</w:t>
            </w:r>
          </w:p>
        </w:tc>
        <w:tc>
          <w:tcPr>
            <w:tcW w:w="4477" w:type="dxa"/>
          </w:tcPr>
          <w:p w:rsidR="00261485" w:rsidRPr="00F15B8B" w:rsidRDefault="00261485" w:rsidP="00261485">
            <w:pPr>
              <w:jc w:val="both"/>
              <w:rPr>
                <w:rFonts w:ascii="Garamond" w:hAnsi="Garamond"/>
                <w:color w:val="000000"/>
                <w:sz w:val="16"/>
                <w:szCs w:val="16"/>
                <w:lang w:val="ro-RO"/>
              </w:rPr>
            </w:pPr>
            <w:r w:rsidRPr="00F15B8B">
              <w:rPr>
                <w:rFonts w:ascii="Garamond" w:hAnsi="Garamond"/>
                <w:color w:val="000000"/>
                <w:sz w:val="16"/>
                <w:szCs w:val="16"/>
                <w:lang w:val="ro-RO"/>
              </w:rPr>
              <w:t xml:space="preserve">Au examinat cauza în instanţa recurs – </w:t>
            </w:r>
            <w:r w:rsidRPr="00FA204D">
              <w:rPr>
                <w:rFonts w:ascii="Garamond" w:hAnsi="Garamond"/>
                <w:color w:val="000000"/>
                <w:sz w:val="16"/>
                <w:szCs w:val="16"/>
                <w:highlight w:val="yellow"/>
                <w:lang w:val="ro-RO"/>
              </w:rPr>
              <w:t>Tamara</w:t>
            </w:r>
            <w:r w:rsidRPr="00FA204D">
              <w:rPr>
                <w:rFonts w:ascii="Garamond" w:hAnsi="Garamond"/>
                <w:sz w:val="16"/>
                <w:szCs w:val="16"/>
                <w:highlight w:val="yellow"/>
                <w:lang w:val="ro-RO"/>
              </w:rPr>
              <w:t xml:space="preserve"> CHIŞCĂ-DONEVA</w:t>
            </w:r>
            <w:r w:rsidRPr="00F15B8B">
              <w:rPr>
                <w:rFonts w:ascii="Garamond" w:hAnsi="Garamond"/>
                <w:sz w:val="16"/>
                <w:szCs w:val="16"/>
                <w:lang w:val="ro-RO"/>
              </w:rPr>
              <w:t>, E. Fistican, V. Timofti, M. Nicolaev şi D. Vition, judecători, Curtea Supremă de Justiţie</w:t>
            </w:r>
          </w:p>
        </w:tc>
      </w:tr>
      <w:tr w:rsidR="00261485" w:rsidRPr="00DE378E" w:rsidTr="00DF1FD0">
        <w:trPr>
          <w:trHeight w:val="848"/>
        </w:trPr>
        <w:tc>
          <w:tcPr>
            <w:tcW w:w="450" w:type="dxa"/>
          </w:tcPr>
          <w:p w:rsidR="00261485" w:rsidRDefault="00261485" w:rsidP="00261485">
            <w:pPr>
              <w:ind w:left="-108" w:right="-134"/>
              <w:jc w:val="center"/>
              <w:rPr>
                <w:rFonts w:ascii="Calibri" w:hAnsi="Calibri"/>
                <w:sz w:val="18"/>
                <w:szCs w:val="18"/>
                <w:lang w:val="ro-RO"/>
              </w:rPr>
            </w:pPr>
            <w:r>
              <w:rPr>
                <w:rFonts w:ascii="Calibri" w:hAnsi="Calibri"/>
                <w:sz w:val="18"/>
                <w:szCs w:val="18"/>
                <w:lang w:val="ro-RO"/>
              </w:rPr>
              <w:t>7.</w:t>
            </w:r>
          </w:p>
        </w:tc>
        <w:tc>
          <w:tcPr>
            <w:tcW w:w="1913" w:type="dxa"/>
          </w:tcPr>
          <w:p w:rsidR="00261485" w:rsidRPr="00431043" w:rsidRDefault="00261485" w:rsidP="00261485">
            <w:pPr>
              <w:ind w:left="-82" w:right="-108"/>
              <w:rPr>
                <w:rStyle w:val="normal--char"/>
                <w:rFonts w:ascii="Garamond" w:hAnsi="Garamond"/>
                <w:b/>
                <w:bCs/>
                <w:iCs/>
                <w:color w:val="000000"/>
                <w:sz w:val="16"/>
                <w:szCs w:val="16"/>
                <w:lang w:val="ro-RO"/>
              </w:rPr>
            </w:pPr>
            <w:r w:rsidRPr="00431043">
              <w:rPr>
                <w:rFonts w:ascii="Garamond" w:hAnsi="Garamond"/>
                <w:b/>
                <w:color w:val="000000"/>
                <w:sz w:val="16"/>
                <w:szCs w:val="16"/>
                <w:lang w:val="ro-RO"/>
              </w:rPr>
              <w:t xml:space="preserve">FLUX nr. </w:t>
            </w:r>
            <w:r>
              <w:rPr>
                <w:rFonts w:ascii="Garamond" w:hAnsi="Garamond"/>
                <w:b/>
                <w:color w:val="000000"/>
                <w:sz w:val="16"/>
                <w:szCs w:val="16"/>
                <w:lang w:val="ro-RO"/>
              </w:rPr>
              <w:t>7</w:t>
            </w:r>
            <w:r w:rsidRPr="00431043">
              <w:rPr>
                <w:rFonts w:ascii="Garamond" w:hAnsi="Garamond"/>
                <w:b/>
                <w:color w:val="000000"/>
                <w:sz w:val="16"/>
                <w:szCs w:val="16"/>
                <w:lang w:val="ro-RO"/>
              </w:rPr>
              <w:t xml:space="preserve"> c. Moldovei</w:t>
            </w:r>
          </w:p>
        </w:tc>
        <w:tc>
          <w:tcPr>
            <w:tcW w:w="984" w:type="dxa"/>
          </w:tcPr>
          <w:p w:rsidR="00261485" w:rsidRPr="004A121B" w:rsidRDefault="00261485" w:rsidP="00261485">
            <w:pPr>
              <w:ind w:left="-108" w:right="-108"/>
              <w:jc w:val="center"/>
              <w:rPr>
                <w:rFonts w:ascii="Garamond" w:hAnsi="Garamond"/>
                <w:color w:val="0000FF"/>
                <w:sz w:val="16"/>
                <w:szCs w:val="16"/>
                <w:lang w:val="ro-RO"/>
              </w:rPr>
            </w:pPr>
            <w:r>
              <w:rPr>
                <w:rFonts w:ascii="Garamond" w:hAnsi="Garamond"/>
                <w:color w:val="000000"/>
                <w:sz w:val="16"/>
                <w:szCs w:val="16"/>
                <w:lang w:val="ro-RO"/>
              </w:rPr>
              <w:t>24.11.2009</w:t>
            </w:r>
          </w:p>
        </w:tc>
        <w:tc>
          <w:tcPr>
            <w:tcW w:w="1086" w:type="dxa"/>
          </w:tcPr>
          <w:p w:rsidR="00261485" w:rsidRPr="00970A6D" w:rsidRDefault="00261485" w:rsidP="00261485">
            <w:pPr>
              <w:ind w:left="-144" w:right="-108"/>
              <w:jc w:val="center"/>
              <w:rPr>
                <w:rFonts w:ascii="Garamond" w:hAnsi="Garamond"/>
                <w:i/>
                <w:color w:val="0000FF"/>
                <w:sz w:val="16"/>
                <w:szCs w:val="16"/>
                <w:lang w:val="ro-RO"/>
              </w:rPr>
            </w:pPr>
            <w:r w:rsidRPr="00970A6D">
              <w:rPr>
                <w:rFonts w:ascii="Garamond" w:hAnsi="Garamond"/>
                <w:i/>
                <w:iCs/>
                <w:sz w:val="16"/>
                <w:szCs w:val="16"/>
              </w:rPr>
              <w:t>25367/05</w:t>
            </w:r>
          </w:p>
        </w:tc>
        <w:tc>
          <w:tcPr>
            <w:tcW w:w="4207" w:type="dxa"/>
          </w:tcPr>
          <w:p w:rsidR="00261485" w:rsidRPr="005B2B49" w:rsidRDefault="00261485" w:rsidP="00261485">
            <w:pPr>
              <w:jc w:val="both"/>
              <w:rPr>
                <w:rFonts w:ascii="Garamond" w:hAnsi="Garamond"/>
                <w:sz w:val="16"/>
                <w:szCs w:val="16"/>
                <w:lang w:val="ro-RO"/>
              </w:rPr>
            </w:pPr>
            <w:r w:rsidRPr="00D1066A">
              <w:rPr>
                <w:rFonts w:ascii="Garamond" w:hAnsi="Garamond" w:cs="Tahoma"/>
                <w:bCs/>
                <w:sz w:val="16"/>
                <w:szCs w:val="16"/>
                <w:u w:val="single"/>
                <w:lang w:val="ro-RO"/>
              </w:rPr>
              <w:t>violarea art. 10 al Convenţiei</w:t>
            </w:r>
            <w:r w:rsidRPr="005B2B49">
              <w:rPr>
                <w:rFonts w:ascii="Garamond" w:hAnsi="Garamond" w:cs="Tahoma"/>
                <w:bCs/>
                <w:sz w:val="16"/>
                <w:szCs w:val="16"/>
                <w:lang w:val="ro-RO"/>
              </w:rPr>
              <w:t xml:space="preserve"> (libertatea de exprimare) - </w:t>
            </w:r>
            <w:r w:rsidRPr="005B2B49">
              <w:rPr>
                <w:rFonts w:ascii="Garamond" w:hAnsi="Garamond" w:cs="Tahoma"/>
                <w:sz w:val="16"/>
                <w:szCs w:val="16"/>
                <w:lang w:val="ro-RO"/>
              </w:rPr>
              <w:t>obligarea reclamantului fără o justificare suficientă să publice dezminţire şi plătească compensaţii lui Victor STEPANIUC pentru publicarea în ziarul Flux a unui articol.</w:t>
            </w:r>
          </w:p>
        </w:tc>
        <w:tc>
          <w:tcPr>
            <w:tcW w:w="2093" w:type="dxa"/>
          </w:tcPr>
          <w:p w:rsidR="00261485" w:rsidRPr="00327C07" w:rsidRDefault="00261485" w:rsidP="00261485">
            <w:pPr>
              <w:ind w:right="-108"/>
              <w:jc w:val="both"/>
              <w:rPr>
                <w:rFonts w:ascii="Garamond" w:hAnsi="Garamond"/>
                <w:sz w:val="16"/>
                <w:szCs w:val="16"/>
                <w:lang w:val="ro-RO"/>
              </w:rPr>
            </w:pPr>
            <w:r w:rsidRPr="00327C07">
              <w:rPr>
                <w:rFonts w:ascii="Garamond" w:hAnsi="Garamond"/>
                <w:sz w:val="16"/>
                <w:szCs w:val="16"/>
                <w:lang w:val="ro-RO"/>
              </w:rPr>
              <w:t>Prejud. mater.- € 12.25</w:t>
            </w:r>
          </w:p>
          <w:p w:rsidR="00261485" w:rsidRPr="00327C07" w:rsidRDefault="00261485" w:rsidP="00261485">
            <w:pPr>
              <w:rPr>
                <w:rFonts w:ascii="Garamond" w:hAnsi="Garamond"/>
                <w:sz w:val="16"/>
                <w:szCs w:val="16"/>
                <w:lang w:val="ro-RO"/>
              </w:rPr>
            </w:pPr>
            <w:r w:rsidRPr="00327C07">
              <w:rPr>
                <w:rFonts w:ascii="Garamond" w:hAnsi="Garamond"/>
                <w:sz w:val="16"/>
                <w:szCs w:val="16"/>
                <w:lang w:val="ro-RO"/>
              </w:rPr>
              <w:t>Prejud. moral.- € 3,000</w:t>
            </w:r>
          </w:p>
          <w:p w:rsidR="00261485" w:rsidRPr="004A121B" w:rsidRDefault="00261485" w:rsidP="00261485">
            <w:pPr>
              <w:ind w:right="-108"/>
              <w:jc w:val="both"/>
              <w:rPr>
                <w:rFonts w:ascii="Garamond" w:hAnsi="Garamond"/>
                <w:color w:val="0000FF"/>
                <w:sz w:val="16"/>
                <w:szCs w:val="16"/>
                <w:lang w:val="ro-RO"/>
              </w:rPr>
            </w:pPr>
            <w:r w:rsidRPr="00327C07">
              <w:rPr>
                <w:rFonts w:ascii="Garamond" w:hAnsi="Garamond"/>
                <w:sz w:val="16"/>
                <w:szCs w:val="16"/>
                <w:lang w:val="ro-RO"/>
              </w:rPr>
              <w:t>Cost/chelt.- €  1,800</w:t>
            </w:r>
          </w:p>
        </w:tc>
        <w:tc>
          <w:tcPr>
            <w:tcW w:w="4477" w:type="dxa"/>
          </w:tcPr>
          <w:p w:rsidR="00261485" w:rsidRPr="00033B40" w:rsidRDefault="00261485" w:rsidP="00261485">
            <w:pPr>
              <w:pStyle w:val="NormalWeb"/>
              <w:numPr>
                <w:ilvl w:val="0"/>
                <w:numId w:val="1"/>
              </w:numPr>
              <w:tabs>
                <w:tab w:val="clear" w:pos="720"/>
                <w:tab w:val="left" w:pos="0"/>
                <w:tab w:val="left" w:pos="226"/>
              </w:tabs>
              <w:spacing w:before="0" w:beforeAutospacing="0" w:after="0" w:afterAutospacing="0"/>
              <w:ind w:left="46" w:firstLine="0"/>
              <w:jc w:val="both"/>
              <w:rPr>
                <w:rFonts w:ascii="Garamond" w:hAnsi="Garamond"/>
                <w:noProof/>
                <w:color w:val="000000"/>
                <w:sz w:val="16"/>
                <w:szCs w:val="16"/>
                <w:lang w:val="ro-RO"/>
              </w:rPr>
            </w:pPr>
            <w:r w:rsidRPr="00033B40">
              <w:rPr>
                <w:rFonts w:ascii="Garamond" w:hAnsi="Garamond"/>
                <w:noProof/>
                <w:color w:val="000000"/>
                <w:sz w:val="16"/>
                <w:szCs w:val="16"/>
                <w:lang w:val="ro-RO"/>
              </w:rPr>
              <w:t>A admis cererea de chemare în judecată  - Iu. Bejenaru, Preşedinte, Judecătoria Buiucani, mun. Chişinău;</w:t>
            </w:r>
          </w:p>
          <w:p w:rsidR="00261485" w:rsidRPr="00033B40" w:rsidRDefault="00261485" w:rsidP="00261485">
            <w:pPr>
              <w:pStyle w:val="NormalWeb"/>
              <w:numPr>
                <w:ilvl w:val="0"/>
                <w:numId w:val="1"/>
              </w:numPr>
              <w:tabs>
                <w:tab w:val="clear" w:pos="720"/>
                <w:tab w:val="left" w:pos="0"/>
                <w:tab w:val="left" w:pos="226"/>
              </w:tabs>
              <w:spacing w:before="0" w:beforeAutospacing="0" w:after="0" w:afterAutospacing="0"/>
              <w:ind w:left="46" w:firstLine="0"/>
              <w:jc w:val="both"/>
              <w:rPr>
                <w:rFonts w:ascii="Garamond" w:hAnsi="Garamond"/>
                <w:noProof/>
                <w:color w:val="000000"/>
                <w:sz w:val="16"/>
                <w:szCs w:val="16"/>
                <w:lang w:val="ro-RO"/>
              </w:rPr>
            </w:pPr>
            <w:r w:rsidRPr="00033B40">
              <w:rPr>
                <w:rFonts w:ascii="Garamond" w:hAnsi="Garamond"/>
                <w:noProof/>
                <w:color w:val="000000"/>
                <w:sz w:val="16"/>
                <w:szCs w:val="16"/>
                <w:lang w:val="ro-RO"/>
              </w:rPr>
              <w:t>Au menţinut în apel hotătârea judecătoriei de sector – M. Ciugureamu, A. Gavriliţă, G. Zubati, vicepreşedinte şi, respectiv, judecători, Curtea de Apel Chişinău;</w:t>
            </w:r>
          </w:p>
          <w:p w:rsidR="00261485" w:rsidRDefault="00261485" w:rsidP="00261485">
            <w:pPr>
              <w:pStyle w:val="NormalWeb"/>
              <w:numPr>
                <w:ilvl w:val="0"/>
                <w:numId w:val="1"/>
              </w:numPr>
              <w:tabs>
                <w:tab w:val="clear" w:pos="720"/>
                <w:tab w:val="left" w:pos="0"/>
                <w:tab w:val="left" w:pos="226"/>
              </w:tabs>
              <w:spacing w:before="0" w:beforeAutospacing="0" w:after="0" w:afterAutospacing="0"/>
              <w:ind w:left="46" w:firstLine="0"/>
              <w:jc w:val="both"/>
              <w:rPr>
                <w:rFonts w:ascii="Garamond" w:hAnsi="Garamond"/>
                <w:noProof/>
                <w:color w:val="000000"/>
                <w:sz w:val="16"/>
                <w:szCs w:val="16"/>
                <w:lang w:val="ro-RO"/>
              </w:rPr>
            </w:pPr>
            <w:r w:rsidRPr="00033B40">
              <w:rPr>
                <w:rFonts w:ascii="Garamond" w:hAnsi="Garamond"/>
                <w:noProof/>
                <w:color w:val="000000"/>
                <w:sz w:val="16"/>
                <w:szCs w:val="16"/>
                <w:lang w:val="ro-RO"/>
              </w:rPr>
              <w:t xml:space="preserve">Au menţinut în recurs hotătârea judecătoriei de sector – V. Maciskaia, S. Novac, Iu. Oprea, </w:t>
            </w:r>
            <w:r w:rsidRPr="00FA204D">
              <w:rPr>
                <w:rFonts w:ascii="Garamond" w:hAnsi="Garamond"/>
                <w:color w:val="000000"/>
                <w:sz w:val="16"/>
                <w:szCs w:val="16"/>
                <w:highlight w:val="yellow"/>
                <w:lang w:val="ro-RO"/>
              </w:rPr>
              <w:t>Tamara</w:t>
            </w:r>
            <w:r w:rsidRPr="00FA204D">
              <w:rPr>
                <w:rFonts w:ascii="Garamond" w:hAnsi="Garamond"/>
                <w:noProof/>
                <w:color w:val="000000"/>
                <w:sz w:val="16"/>
                <w:szCs w:val="16"/>
                <w:highlight w:val="yellow"/>
                <w:lang w:val="ro-RO"/>
              </w:rPr>
              <w:t xml:space="preserve"> CHIŞCĂ-DONEVA</w:t>
            </w:r>
            <w:r w:rsidRPr="00033B40">
              <w:rPr>
                <w:rFonts w:ascii="Garamond" w:hAnsi="Garamond"/>
                <w:noProof/>
                <w:color w:val="000000"/>
                <w:sz w:val="16"/>
                <w:szCs w:val="16"/>
                <w:lang w:val="ro-RO"/>
              </w:rPr>
              <w:t>, I. Platon, judecători, Curtea Supremă de Justiţie.</w:t>
            </w:r>
          </w:p>
          <w:p w:rsidR="00261485" w:rsidRPr="00033B40" w:rsidRDefault="00261485" w:rsidP="00261485">
            <w:pPr>
              <w:pStyle w:val="NormalWeb"/>
              <w:numPr>
                <w:ilvl w:val="0"/>
                <w:numId w:val="1"/>
              </w:numPr>
              <w:tabs>
                <w:tab w:val="clear" w:pos="720"/>
                <w:tab w:val="left" w:pos="0"/>
                <w:tab w:val="left" w:pos="226"/>
              </w:tabs>
              <w:spacing w:before="0" w:beforeAutospacing="0" w:after="0" w:afterAutospacing="0"/>
              <w:ind w:left="46" w:firstLine="0"/>
              <w:jc w:val="both"/>
              <w:rPr>
                <w:rFonts w:ascii="Garamond" w:hAnsi="Garamond"/>
                <w:noProof/>
                <w:color w:val="000000"/>
                <w:sz w:val="16"/>
                <w:szCs w:val="16"/>
                <w:lang w:val="ro-RO"/>
              </w:rPr>
            </w:pPr>
          </w:p>
        </w:tc>
      </w:tr>
      <w:tr w:rsidR="00261485" w:rsidRPr="00DE378E" w:rsidTr="00DF1FD0">
        <w:trPr>
          <w:trHeight w:val="848"/>
        </w:trPr>
        <w:tc>
          <w:tcPr>
            <w:tcW w:w="450" w:type="dxa"/>
          </w:tcPr>
          <w:p w:rsidR="00261485" w:rsidRDefault="00261485" w:rsidP="00261485">
            <w:pPr>
              <w:ind w:left="-108" w:right="-134"/>
              <w:jc w:val="center"/>
              <w:rPr>
                <w:rFonts w:ascii="Calibri" w:hAnsi="Calibri"/>
                <w:sz w:val="18"/>
                <w:szCs w:val="18"/>
                <w:lang w:val="ro-RO"/>
              </w:rPr>
            </w:pPr>
            <w:r>
              <w:rPr>
                <w:rFonts w:ascii="Calibri" w:hAnsi="Calibri"/>
                <w:sz w:val="18"/>
                <w:szCs w:val="18"/>
                <w:lang w:val="ro-RO"/>
              </w:rPr>
              <w:t>8.</w:t>
            </w:r>
          </w:p>
        </w:tc>
        <w:tc>
          <w:tcPr>
            <w:tcW w:w="1913" w:type="dxa"/>
          </w:tcPr>
          <w:p w:rsidR="00261485" w:rsidRPr="00910FCD" w:rsidRDefault="00261485" w:rsidP="00261485">
            <w:pPr>
              <w:spacing w:before="120"/>
              <w:jc w:val="both"/>
              <w:rPr>
                <w:rFonts w:ascii="Garamond" w:hAnsi="Garamond"/>
                <w:b/>
                <w:color w:val="000000"/>
                <w:sz w:val="16"/>
                <w:szCs w:val="16"/>
                <w:lang w:val="ro-RO"/>
              </w:rPr>
            </w:pPr>
            <w:r w:rsidRPr="00910FCD">
              <w:rPr>
                <w:rFonts w:ascii="Garamond" w:hAnsi="Garamond"/>
                <w:b/>
                <w:color w:val="000000"/>
                <w:sz w:val="16"/>
                <w:szCs w:val="16"/>
                <w:lang w:val="ro-RO"/>
              </w:rPr>
              <w:t xml:space="preserve">MACOVEI ş.a. </w:t>
            </w:r>
            <w:r>
              <w:rPr>
                <w:rFonts w:ascii="Garamond" w:hAnsi="Garamond"/>
                <w:b/>
                <w:color w:val="000000"/>
                <w:sz w:val="16"/>
                <w:szCs w:val="16"/>
                <w:lang w:val="ro-RO"/>
              </w:rPr>
              <w:t>c. Moldovei</w:t>
            </w:r>
          </w:p>
        </w:tc>
        <w:tc>
          <w:tcPr>
            <w:tcW w:w="984" w:type="dxa"/>
          </w:tcPr>
          <w:p w:rsidR="00261485" w:rsidRPr="00910FCD" w:rsidRDefault="00261485" w:rsidP="00261485">
            <w:pPr>
              <w:spacing w:before="120"/>
              <w:ind w:left="-108" w:right="-108"/>
              <w:jc w:val="center"/>
              <w:rPr>
                <w:rFonts w:ascii="Garamond" w:hAnsi="Garamond"/>
                <w:color w:val="000000"/>
                <w:sz w:val="16"/>
                <w:szCs w:val="16"/>
                <w:lang w:val="ro-RO"/>
              </w:rPr>
            </w:pPr>
            <w:r w:rsidRPr="00910FCD">
              <w:rPr>
                <w:rFonts w:ascii="Garamond" w:hAnsi="Garamond"/>
                <w:color w:val="000000"/>
                <w:sz w:val="16"/>
                <w:szCs w:val="16"/>
                <w:lang w:val="ro-RO"/>
              </w:rPr>
              <w:t>25.04.2006</w:t>
            </w:r>
          </w:p>
        </w:tc>
        <w:tc>
          <w:tcPr>
            <w:tcW w:w="1086" w:type="dxa"/>
          </w:tcPr>
          <w:p w:rsidR="00261485" w:rsidRPr="00910FCD" w:rsidRDefault="00261485" w:rsidP="00261485">
            <w:pPr>
              <w:spacing w:before="120"/>
              <w:ind w:left="-144" w:right="-108"/>
              <w:jc w:val="center"/>
              <w:rPr>
                <w:rFonts w:ascii="Garamond" w:hAnsi="Garamond"/>
                <w:i/>
                <w:color w:val="000000"/>
                <w:sz w:val="16"/>
                <w:szCs w:val="16"/>
                <w:lang w:val="ro-RO"/>
              </w:rPr>
            </w:pPr>
            <w:r w:rsidRPr="00910FCD">
              <w:rPr>
                <w:rFonts w:ascii="Garamond" w:hAnsi="Garamond"/>
                <w:i/>
                <w:color w:val="000000"/>
                <w:sz w:val="16"/>
                <w:szCs w:val="16"/>
                <w:lang w:val="ro-RO"/>
              </w:rPr>
              <w:t>19253/03</w:t>
            </w:r>
          </w:p>
          <w:p w:rsidR="00261485" w:rsidRPr="00910FCD" w:rsidRDefault="00261485" w:rsidP="00261485">
            <w:pPr>
              <w:spacing w:before="120"/>
              <w:ind w:left="-144" w:right="-108"/>
              <w:jc w:val="center"/>
              <w:rPr>
                <w:rFonts w:ascii="Garamond" w:hAnsi="Garamond"/>
                <w:i/>
                <w:color w:val="000000"/>
                <w:sz w:val="16"/>
                <w:szCs w:val="16"/>
                <w:lang w:val="ro-RO"/>
              </w:rPr>
            </w:pPr>
            <w:r w:rsidRPr="00910FCD">
              <w:rPr>
                <w:rFonts w:ascii="Garamond" w:hAnsi="Garamond"/>
                <w:i/>
                <w:color w:val="000000"/>
                <w:sz w:val="16"/>
                <w:szCs w:val="16"/>
                <w:lang w:val="ro-RO"/>
              </w:rPr>
              <w:t>ş.a.</w:t>
            </w:r>
          </w:p>
        </w:tc>
        <w:tc>
          <w:tcPr>
            <w:tcW w:w="4207" w:type="dxa"/>
          </w:tcPr>
          <w:p w:rsidR="00261485" w:rsidRPr="00910FCD" w:rsidRDefault="00261485" w:rsidP="00261485">
            <w:pPr>
              <w:spacing w:before="120"/>
              <w:jc w:val="both"/>
              <w:rPr>
                <w:rFonts w:ascii="Garamond" w:hAnsi="Garamond"/>
                <w:color w:val="000000"/>
                <w:sz w:val="16"/>
                <w:szCs w:val="16"/>
                <w:lang w:val="ro-RO"/>
              </w:rPr>
            </w:pPr>
            <w:r w:rsidRPr="00B22594">
              <w:rPr>
                <w:rFonts w:ascii="Garamond" w:hAnsi="Garamond"/>
                <w:color w:val="000000"/>
                <w:sz w:val="16"/>
                <w:szCs w:val="16"/>
                <w:lang w:val="ro-RO"/>
              </w:rPr>
              <w:t>violarea art. 6 al Convenţiei (dreptul la un proces echitabil) şi a</w:t>
            </w:r>
            <w:r w:rsidRPr="00910FCD">
              <w:rPr>
                <w:rFonts w:ascii="Garamond" w:hAnsi="Garamond"/>
                <w:bCs/>
                <w:color w:val="000000"/>
                <w:sz w:val="16"/>
                <w:szCs w:val="16"/>
                <w:lang w:val="ro-RO"/>
              </w:rPr>
              <w:t xml:space="preserve"> art. 1 al Protocolului adiţional (protecţia proprietăţii) – </w:t>
            </w:r>
            <w:r w:rsidRPr="00B22594">
              <w:rPr>
                <w:rFonts w:ascii="Garamond" w:hAnsi="Garamond"/>
                <w:color w:val="000000"/>
                <w:sz w:val="16"/>
                <w:szCs w:val="16"/>
                <w:lang w:val="ro-RO"/>
              </w:rPr>
              <w:t xml:space="preserve">lipsirea de efecte a hotărârilor judecătoreşti privind obligarea Companiei QBE ASITO să execute contractele de asigurare cu pensie suplimentară prin admiterea ulterioară a cererii Companiei QBE </w:t>
            </w:r>
            <w:r w:rsidRPr="00B22594">
              <w:rPr>
                <w:rFonts w:ascii="Garamond" w:hAnsi="Garamond"/>
                <w:color w:val="000000"/>
                <w:sz w:val="16"/>
                <w:szCs w:val="16"/>
                <w:lang w:val="ro-RO"/>
              </w:rPr>
              <w:lastRenderedPageBreak/>
              <w:t>ASITO de desfacere a acestor contracte pe motiv de hardship, în urma hotărârii Plenului Curţii Supreme de Justiţie din 11.03.2002 pe marginea demersului în interesul legii al Procurorului General.</w:t>
            </w:r>
          </w:p>
        </w:tc>
        <w:tc>
          <w:tcPr>
            <w:tcW w:w="2093" w:type="dxa"/>
          </w:tcPr>
          <w:p w:rsidR="00261485" w:rsidRPr="00910FCD" w:rsidRDefault="00261485" w:rsidP="00261485">
            <w:pPr>
              <w:spacing w:before="120"/>
              <w:ind w:right="-108"/>
              <w:jc w:val="both"/>
              <w:rPr>
                <w:rFonts w:ascii="Garamond" w:hAnsi="Garamond"/>
                <w:color w:val="000000"/>
                <w:sz w:val="16"/>
                <w:szCs w:val="16"/>
                <w:lang w:val="ro-RO"/>
              </w:rPr>
            </w:pPr>
            <w:r>
              <w:rPr>
                <w:rFonts w:ascii="Garamond" w:hAnsi="Garamond"/>
                <w:color w:val="000000"/>
                <w:sz w:val="16"/>
                <w:szCs w:val="16"/>
                <w:lang w:val="ro-RO"/>
              </w:rPr>
              <w:lastRenderedPageBreak/>
              <w:t>Comp. mater.- € 6,</w:t>
            </w:r>
            <w:r w:rsidRPr="00910FCD">
              <w:rPr>
                <w:rFonts w:ascii="Garamond" w:hAnsi="Garamond"/>
                <w:color w:val="000000"/>
                <w:sz w:val="16"/>
                <w:szCs w:val="16"/>
                <w:lang w:val="ro-RO"/>
              </w:rPr>
              <w:t>896</w:t>
            </w:r>
          </w:p>
          <w:p w:rsidR="00261485" w:rsidRPr="00910FCD" w:rsidRDefault="00261485" w:rsidP="00261485">
            <w:pPr>
              <w:spacing w:before="120"/>
              <w:rPr>
                <w:rFonts w:ascii="Garamond" w:hAnsi="Garamond"/>
                <w:color w:val="000000"/>
                <w:sz w:val="16"/>
                <w:szCs w:val="16"/>
                <w:lang w:val="ro-RO"/>
              </w:rPr>
            </w:pPr>
            <w:r w:rsidRPr="00910FCD">
              <w:rPr>
                <w:rFonts w:ascii="Garamond" w:hAnsi="Garamond"/>
                <w:color w:val="000000"/>
                <w:sz w:val="16"/>
                <w:szCs w:val="16"/>
                <w:lang w:val="ro-RO"/>
              </w:rPr>
              <w:t>Comp. moral.- € 12</w:t>
            </w:r>
            <w:r>
              <w:rPr>
                <w:rFonts w:ascii="Garamond" w:hAnsi="Garamond"/>
                <w:color w:val="000000"/>
                <w:sz w:val="16"/>
                <w:szCs w:val="16"/>
                <w:lang w:val="ro-RO"/>
              </w:rPr>
              <w:t>,</w:t>
            </w:r>
            <w:r w:rsidRPr="00910FCD">
              <w:rPr>
                <w:rFonts w:ascii="Garamond" w:hAnsi="Garamond"/>
                <w:color w:val="000000"/>
                <w:sz w:val="16"/>
                <w:szCs w:val="16"/>
                <w:lang w:val="ro-RO"/>
              </w:rPr>
              <w:t>000</w:t>
            </w:r>
          </w:p>
          <w:p w:rsidR="00261485" w:rsidRPr="00910FCD" w:rsidRDefault="00261485" w:rsidP="00261485">
            <w:pPr>
              <w:spacing w:before="120"/>
              <w:jc w:val="both"/>
              <w:rPr>
                <w:rFonts w:ascii="Garamond" w:hAnsi="Garamond"/>
                <w:color w:val="000000"/>
                <w:sz w:val="16"/>
                <w:szCs w:val="16"/>
                <w:lang w:val="ro-RO"/>
              </w:rPr>
            </w:pPr>
            <w:r>
              <w:rPr>
                <w:rFonts w:ascii="Garamond" w:hAnsi="Garamond"/>
                <w:color w:val="000000"/>
                <w:sz w:val="16"/>
                <w:szCs w:val="16"/>
                <w:lang w:val="ro-RO"/>
              </w:rPr>
              <w:t>Cost/chelt.- € 2,</w:t>
            </w:r>
            <w:r w:rsidRPr="00910FCD">
              <w:rPr>
                <w:rFonts w:ascii="Garamond" w:hAnsi="Garamond"/>
                <w:color w:val="000000"/>
                <w:sz w:val="16"/>
                <w:szCs w:val="16"/>
                <w:lang w:val="ro-RO"/>
              </w:rPr>
              <w:t>463</w:t>
            </w:r>
          </w:p>
        </w:tc>
        <w:tc>
          <w:tcPr>
            <w:tcW w:w="4477" w:type="dxa"/>
          </w:tcPr>
          <w:p w:rsidR="00261485" w:rsidRPr="00910FCD" w:rsidRDefault="00261485" w:rsidP="00261485">
            <w:pPr>
              <w:spacing w:before="120"/>
              <w:jc w:val="both"/>
              <w:rPr>
                <w:rFonts w:ascii="Garamond" w:hAnsi="Garamond"/>
                <w:color w:val="000000"/>
                <w:sz w:val="16"/>
                <w:szCs w:val="16"/>
                <w:lang w:val="ro-RO"/>
              </w:rPr>
            </w:pPr>
            <w:r w:rsidRPr="00910FCD">
              <w:rPr>
                <w:rFonts w:ascii="Garamond" w:hAnsi="Garamond"/>
                <w:color w:val="000000"/>
                <w:sz w:val="16"/>
                <w:szCs w:val="16"/>
                <w:lang w:val="ro-RO"/>
              </w:rPr>
              <w:t xml:space="preserve">(a) Adoptarea hotărârii Plenului Curţii Supreme de Justiţie din 11.03.2002 - Valeria ŞTERBEŢ, Nicolae CLIMA, Nicanor COJOCARU, Vera MACINSKAIA, Vasile PASCARI, Alexandru MARDARE, Natalia MOLDOVANU, Anastasia PASCARI, Tudor </w:t>
            </w:r>
            <w:r w:rsidRPr="00910FCD">
              <w:rPr>
                <w:rFonts w:ascii="Garamond" w:hAnsi="Garamond"/>
                <w:color w:val="000000"/>
                <w:sz w:val="16"/>
                <w:szCs w:val="16"/>
                <w:lang w:val="ro-RO"/>
              </w:rPr>
              <w:lastRenderedPageBreak/>
              <w:t>POPOVICI, Iurie ŞUMCOV, Dumitru VISTERNICEAN, judecători, Curtea Supremă de Justiţie</w:t>
            </w:r>
          </w:p>
          <w:p w:rsidR="00261485" w:rsidRPr="00910FCD" w:rsidRDefault="00261485" w:rsidP="00261485">
            <w:pPr>
              <w:spacing w:before="120"/>
              <w:jc w:val="both"/>
              <w:rPr>
                <w:rFonts w:ascii="Garamond" w:hAnsi="Garamond"/>
                <w:color w:val="000000"/>
                <w:sz w:val="16"/>
                <w:szCs w:val="16"/>
                <w:lang w:val="ro-RO"/>
              </w:rPr>
            </w:pPr>
            <w:r w:rsidRPr="00910FCD">
              <w:rPr>
                <w:rFonts w:ascii="Garamond" w:hAnsi="Garamond"/>
                <w:color w:val="000000"/>
                <w:sz w:val="16"/>
                <w:szCs w:val="16"/>
                <w:lang w:val="ro-RO"/>
              </w:rPr>
              <w:t xml:space="preserve">(b) solicitarea adoptării hotărârii din 11.03.2002 - Vasile SOLOMON, Procuror General interimar. </w:t>
            </w:r>
          </w:p>
          <w:p w:rsidR="00261485" w:rsidRPr="00910FCD" w:rsidRDefault="00261485" w:rsidP="00261485">
            <w:pPr>
              <w:spacing w:before="120"/>
              <w:jc w:val="both"/>
              <w:rPr>
                <w:rFonts w:ascii="Garamond" w:hAnsi="Garamond"/>
                <w:color w:val="000000"/>
                <w:sz w:val="16"/>
                <w:szCs w:val="16"/>
                <w:lang w:val="ro-RO"/>
              </w:rPr>
            </w:pPr>
            <w:r w:rsidRPr="00910FCD">
              <w:rPr>
                <w:rFonts w:ascii="Garamond" w:hAnsi="Garamond"/>
                <w:color w:val="000000"/>
                <w:sz w:val="16"/>
                <w:szCs w:val="16"/>
                <w:lang w:val="ro-RO"/>
              </w:rPr>
              <w:t xml:space="preserve">(c) Au aplicat hotărârea din 11.03.2002 cauzelor deja examinate, reziliind contractele de asigurare pe care compania ASITO era obligată să le execute în temeiul hotărârilor judecătoreşti:  </w:t>
            </w:r>
          </w:p>
          <w:p w:rsidR="00261485" w:rsidRPr="00910FCD" w:rsidRDefault="00261485" w:rsidP="00261485">
            <w:pPr>
              <w:spacing w:before="120"/>
              <w:jc w:val="both"/>
              <w:rPr>
                <w:rFonts w:ascii="Garamond" w:hAnsi="Garamond"/>
                <w:color w:val="000000"/>
                <w:sz w:val="16"/>
                <w:szCs w:val="16"/>
                <w:lang w:val="ro-RO"/>
              </w:rPr>
            </w:pPr>
            <w:r w:rsidRPr="00910FCD">
              <w:rPr>
                <w:rFonts w:ascii="Garamond" w:hAnsi="Garamond"/>
                <w:color w:val="000000"/>
                <w:sz w:val="16"/>
                <w:szCs w:val="16"/>
                <w:lang w:val="ro-RO"/>
              </w:rPr>
              <w:t xml:space="preserve">- Nicolae TIMOFTI, Nelea BUDĂI, Gheorghe GORUN, Tatiana RĂDUCANU, </w:t>
            </w:r>
            <w:r w:rsidRPr="00FA204D">
              <w:rPr>
                <w:rFonts w:ascii="Garamond" w:hAnsi="Garamond"/>
                <w:color w:val="000000"/>
                <w:sz w:val="16"/>
                <w:szCs w:val="16"/>
                <w:highlight w:val="yellow"/>
                <w:lang w:val="ro-RO"/>
              </w:rPr>
              <w:t>Tamara DONEVA</w:t>
            </w:r>
            <w:r w:rsidRPr="00910FCD">
              <w:rPr>
                <w:rFonts w:ascii="Garamond" w:hAnsi="Garamond"/>
                <w:color w:val="000000"/>
                <w:sz w:val="16"/>
                <w:szCs w:val="16"/>
                <w:lang w:val="ro-RO"/>
              </w:rPr>
              <w:t>, Valentina CLEVADÎ; Mihai POALELUNGI, judecători, Curtea de Apel a Republicii Moldova;</w:t>
            </w:r>
          </w:p>
          <w:p w:rsidR="00261485" w:rsidRPr="00910FCD" w:rsidRDefault="00261485" w:rsidP="00261485">
            <w:pPr>
              <w:spacing w:before="120"/>
              <w:jc w:val="both"/>
              <w:rPr>
                <w:rFonts w:ascii="Garamond" w:hAnsi="Garamond"/>
                <w:color w:val="000000"/>
                <w:sz w:val="16"/>
                <w:szCs w:val="16"/>
                <w:lang w:val="ro-RO"/>
              </w:rPr>
            </w:pPr>
            <w:r w:rsidRPr="00910FCD">
              <w:rPr>
                <w:rFonts w:ascii="Garamond" w:hAnsi="Garamond"/>
                <w:color w:val="000000"/>
                <w:sz w:val="16"/>
                <w:szCs w:val="16"/>
                <w:lang w:val="ro-RO"/>
              </w:rPr>
              <w:t>- Iulia SÎRCU, Nina TRACIUC, Ludmila POPOV, Nina VASCAN, Ana PANOV, Nina CERNAT, Valeriu ARHIP, Lidia BULGAC, judecători, Tribunalul mun. Chişinău;</w:t>
            </w:r>
          </w:p>
          <w:p w:rsidR="00261485" w:rsidRPr="00910FCD" w:rsidRDefault="00261485" w:rsidP="00261485">
            <w:pPr>
              <w:spacing w:before="120"/>
              <w:jc w:val="both"/>
              <w:rPr>
                <w:rFonts w:ascii="Garamond" w:hAnsi="Garamond"/>
                <w:color w:val="000000"/>
                <w:sz w:val="16"/>
                <w:szCs w:val="16"/>
                <w:lang w:val="ro-RO"/>
              </w:rPr>
            </w:pPr>
            <w:r w:rsidRPr="00910FCD">
              <w:rPr>
                <w:rFonts w:ascii="Garamond" w:hAnsi="Garamond"/>
                <w:color w:val="000000"/>
                <w:sz w:val="16"/>
                <w:szCs w:val="16"/>
                <w:lang w:val="ro-RO"/>
              </w:rPr>
              <w:t>- Iurie COTRUŢĂ, judecăt</w:t>
            </w:r>
            <w:r w:rsidR="00881DA4">
              <w:rPr>
                <w:rFonts w:ascii="Garamond" w:hAnsi="Garamond"/>
                <w:color w:val="000000"/>
                <w:sz w:val="16"/>
                <w:szCs w:val="16"/>
                <w:lang w:val="ro-RO"/>
              </w:rPr>
              <w:t>or, judecătoria sect. Botanica.</w:t>
            </w:r>
          </w:p>
        </w:tc>
      </w:tr>
      <w:tr w:rsidR="00D233AF" w:rsidRPr="00DE378E" w:rsidTr="00DF1FD0">
        <w:trPr>
          <w:trHeight w:val="848"/>
        </w:trPr>
        <w:tc>
          <w:tcPr>
            <w:tcW w:w="450" w:type="dxa"/>
          </w:tcPr>
          <w:p w:rsidR="00D233AF" w:rsidRDefault="00D233AF" w:rsidP="00D233AF">
            <w:pPr>
              <w:ind w:left="-108" w:right="-134"/>
              <w:jc w:val="center"/>
              <w:rPr>
                <w:rFonts w:ascii="Calibri" w:hAnsi="Calibri"/>
                <w:sz w:val="18"/>
                <w:szCs w:val="18"/>
                <w:lang w:val="ro-RO"/>
              </w:rPr>
            </w:pPr>
            <w:r>
              <w:rPr>
                <w:rFonts w:ascii="Calibri" w:hAnsi="Calibri"/>
                <w:sz w:val="18"/>
                <w:szCs w:val="18"/>
                <w:lang w:val="ro-RO"/>
              </w:rPr>
              <w:lastRenderedPageBreak/>
              <w:t>9.</w:t>
            </w:r>
          </w:p>
        </w:tc>
        <w:tc>
          <w:tcPr>
            <w:tcW w:w="1913" w:type="dxa"/>
          </w:tcPr>
          <w:p w:rsidR="00D233AF" w:rsidRDefault="00D233AF" w:rsidP="00D233AF">
            <w:pPr>
              <w:rPr>
                <w:sz w:val="20"/>
                <w:szCs w:val="20"/>
              </w:rPr>
            </w:pPr>
            <w:r w:rsidRPr="008D728A">
              <w:rPr>
                <w:sz w:val="20"/>
                <w:szCs w:val="20"/>
              </w:rPr>
              <w:t xml:space="preserve">GOREMÎCHIN c. </w:t>
            </w:r>
            <w:proofErr w:type="spellStart"/>
            <w:r w:rsidRPr="008D728A">
              <w:rPr>
                <w:sz w:val="20"/>
                <w:szCs w:val="20"/>
              </w:rPr>
              <w:t>Moldovei</w:t>
            </w:r>
            <w:proofErr w:type="spellEnd"/>
          </w:p>
          <w:p w:rsidR="00D233AF" w:rsidRPr="008D728A" w:rsidRDefault="00D233AF" w:rsidP="00D233AF">
            <w:pPr>
              <w:rPr>
                <w:b/>
                <w:sz w:val="20"/>
                <w:szCs w:val="20"/>
                <w:lang w:val="ro-RO"/>
              </w:rPr>
            </w:pPr>
          </w:p>
        </w:tc>
        <w:tc>
          <w:tcPr>
            <w:tcW w:w="984" w:type="dxa"/>
          </w:tcPr>
          <w:p w:rsidR="00D233AF" w:rsidRPr="008D728A" w:rsidRDefault="00D233AF" w:rsidP="00D233AF">
            <w:pPr>
              <w:ind w:left="-144" w:right="-108"/>
              <w:rPr>
                <w:b/>
                <w:sz w:val="20"/>
                <w:szCs w:val="20"/>
                <w:lang w:val="ro-RO"/>
              </w:rPr>
            </w:pPr>
            <w:r w:rsidRPr="008D728A">
              <w:rPr>
                <w:sz w:val="20"/>
                <w:szCs w:val="20"/>
              </w:rPr>
              <w:t>05.06.2018 05.06.2018</w:t>
            </w:r>
          </w:p>
        </w:tc>
        <w:tc>
          <w:tcPr>
            <w:tcW w:w="1086" w:type="dxa"/>
          </w:tcPr>
          <w:p w:rsidR="00D233AF" w:rsidRPr="008D728A" w:rsidRDefault="00D233AF" w:rsidP="00D233AF">
            <w:pPr>
              <w:rPr>
                <w:b/>
                <w:sz w:val="20"/>
                <w:szCs w:val="20"/>
                <w:lang w:val="ro-RO"/>
              </w:rPr>
            </w:pPr>
            <w:r w:rsidRPr="008D728A">
              <w:rPr>
                <w:sz w:val="20"/>
                <w:szCs w:val="20"/>
              </w:rPr>
              <w:t>30921/10</w:t>
            </w:r>
          </w:p>
        </w:tc>
        <w:tc>
          <w:tcPr>
            <w:tcW w:w="4207" w:type="dxa"/>
          </w:tcPr>
          <w:p w:rsidR="00D233AF" w:rsidRPr="008D728A" w:rsidRDefault="00D233AF" w:rsidP="00D233AF">
            <w:pPr>
              <w:rPr>
                <w:rFonts w:ascii="Calibri" w:hAnsi="Calibri"/>
                <w:b/>
                <w:sz w:val="20"/>
                <w:szCs w:val="20"/>
                <w:lang w:val="ro-RO"/>
              </w:rPr>
            </w:pPr>
            <w:proofErr w:type="spellStart"/>
            <w:proofErr w:type="gramStart"/>
            <w:r w:rsidRPr="008D728A">
              <w:rPr>
                <w:sz w:val="20"/>
                <w:szCs w:val="20"/>
              </w:rPr>
              <w:t>Invocând</w:t>
            </w:r>
            <w:proofErr w:type="spellEnd"/>
            <w:r w:rsidRPr="008D728A">
              <w:rPr>
                <w:sz w:val="20"/>
                <w:szCs w:val="20"/>
              </w:rPr>
              <w:t xml:space="preserve"> </w:t>
            </w:r>
            <w:proofErr w:type="spellStart"/>
            <w:r w:rsidRPr="008D728A">
              <w:rPr>
                <w:sz w:val="20"/>
                <w:szCs w:val="20"/>
              </w:rPr>
              <w:t>Articolele</w:t>
            </w:r>
            <w:proofErr w:type="spellEnd"/>
            <w:r w:rsidRPr="008D728A">
              <w:rPr>
                <w:sz w:val="20"/>
                <w:szCs w:val="20"/>
              </w:rPr>
              <w:t xml:space="preserve"> 3, 5, 6 </w:t>
            </w:r>
            <w:proofErr w:type="spellStart"/>
            <w:r w:rsidRPr="008D728A">
              <w:rPr>
                <w:sz w:val="20"/>
                <w:szCs w:val="20"/>
              </w:rPr>
              <w:t>și</w:t>
            </w:r>
            <w:proofErr w:type="spellEnd"/>
            <w:r w:rsidRPr="008D728A">
              <w:rPr>
                <w:sz w:val="20"/>
                <w:szCs w:val="20"/>
              </w:rPr>
              <w:t xml:space="preserve"> 13 din </w:t>
            </w:r>
            <w:proofErr w:type="spellStart"/>
            <w:r w:rsidRPr="008D728A">
              <w:rPr>
                <w:sz w:val="20"/>
                <w:szCs w:val="20"/>
              </w:rPr>
              <w:t>Convenție</w:t>
            </w:r>
            <w:proofErr w:type="spellEnd"/>
            <w:r w:rsidRPr="008D728A">
              <w:rPr>
                <w:sz w:val="20"/>
                <w:szCs w:val="20"/>
              </w:rPr>
              <w:t xml:space="preserve">, </w:t>
            </w:r>
            <w:proofErr w:type="spellStart"/>
            <w:r w:rsidRPr="008D728A">
              <w:rPr>
                <w:sz w:val="20"/>
                <w:szCs w:val="20"/>
              </w:rPr>
              <w:t>reclamantul</w:t>
            </w:r>
            <w:proofErr w:type="spellEnd"/>
            <w:r w:rsidRPr="008D728A">
              <w:rPr>
                <w:sz w:val="20"/>
                <w:szCs w:val="20"/>
              </w:rPr>
              <w:t xml:space="preserve"> s-a </w:t>
            </w:r>
            <w:proofErr w:type="spellStart"/>
            <w:r w:rsidRPr="008D728A">
              <w:rPr>
                <w:sz w:val="20"/>
                <w:szCs w:val="20"/>
              </w:rPr>
              <w:t>plâns</w:t>
            </w:r>
            <w:proofErr w:type="spellEnd"/>
            <w:r w:rsidRPr="008D728A">
              <w:rPr>
                <w:sz w:val="20"/>
                <w:szCs w:val="20"/>
              </w:rPr>
              <w:t xml:space="preserve"> </w:t>
            </w:r>
            <w:proofErr w:type="spellStart"/>
            <w:r w:rsidRPr="008D728A">
              <w:rPr>
                <w:sz w:val="20"/>
                <w:szCs w:val="20"/>
              </w:rPr>
              <w:t>în</w:t>
            </w:r>
            <w:proofErr w:type="spellEnd"/>
            <w:r w:rsidRPr="008D728A">
              <w:rPr>
                <w:sz w:val="20"/>
                <w:szCs w:val="20"/>
              </w:rPr>
              <w:t xml:space="preserve"> </w:t>
            </w:r>
            <w:proofErr w:type="spellStart"/>
            <w:r w:rsidRPr="008D728A">
              <w:rPr>
                <w:sz w:val="20"/>
                <w:szCs w:val="20"/>
              </w:rPr>
              <w:t>fața</w:t>
            </w:r>
            <w:proofErr w:type="spellEnd"/>
            <w:r w:rsidRPr="008D728A">
              <w:rPr>
                <w:sz w:val="20"/>
                <w:szCs w:val="20"/>
              </w:rPr>
              <w:t xml:space="preserve"> </w:t>
            </w:r>
            <w:proofErr w:type="spellStart"/>
            <w:r w:rsidRPr="008D728A">
              <w:rPr>
                <w:sz w:val="20"/>
                <w:szCs w:val="20"/>
              </w:rPr>
              <w:t>Curții</w:t>
            </w:r>
            <w:proofErr w:type="spellEnd"/>
            <w:r w:rsidRPr="008D728A">
              <w:rPr>
                <w:sz w:val="20"/>
                <w:szCs w:val="20"/>
              </w:rPr>
              <w:t xml:space="preserve"> </w:t>
            </w:r>
            <w:proofErr w:type="spellStart"/>
            <w:r w:rsidRPr="008D728A">
              <w:rPr>
                <w:sz w:val="20"/>
                <w:szCs w:val="20"/>
              </w:rPr>
              <w:t>că</w:t>
            </w:r>
            <w:proofErr w:type="spellEnd"/>
            <w:r w:rsidRPr="008D728A">
              <w:rPr>
                <w:sz w:val="20"/>
                <w:szCs w:val="20"/>
              </w:rPr>
              <w:t xml:space="preserve"> a </w:t>
            </w:r>
            <w:proofErr w:type="spellStart"/>
            <w:r w:rsidRPr="008D728A">
              <w:rPr>
                <w:sz w:val="20"/>
                <w:szCs w:val="20"/>
              </w:rPr>
              <w:t>fost</w:t>
            </w:r>
            <w:proofErr w:type="spellEnd"/>
            <w:r w:rsidRPr="008D728A">
              <w:rPr>
                <w:sz w:val="20"/>
                <w:szCs w:val="20"/>
              </w:rPr>
              <w:t xml:space="preserve"> </w:t>
            </w:r>
            <w:proofErr w:type="spellStart"/>
            <w:r w:rsidRPr="008D728A">
              <w:rPr>
                <w:sz w:val="20"/>
                <w:szCs w:val="20"/>
              </w:rPr>
              <w:t>deținut</w:t>
            </w:r>
            <w:proofErr w:type="spellEnd"/>
            <w:r w:rsidRPr="008D728A">
              <w:rPr>
                <w:sz w:val="20"/>
                <w:szCs w:val="20"/>
              </w:rPr>
              <w:t xml:space="preserve"> </w:t>
            </w:r>
            <w:proofErr w:type="spellStart"/>
            <w:r w:rsidRPr="008D728A">
              <w:rPr>
                <w:sz w:val="20"/>
                <w:szCs w:val="20"/>
              </w:rPr>
              <w:t>în</w:t>
            </w:r>
            <w:proofErr w:type="spellEnd"/>
            <w:r w:rsidRPr="008D728A">
              <w:rPr>
                <w:sz w:val="20"/>
                <w:szCs w:val="20"/>
              </w:rPr>
              <w:t xml:space="preserve"> mod </w:t>
            </w:r>
            <w:proofErr w:type="spellStart"/>
            <w:r w:rsidRPr="008D728A">
              <w:rPr>
                <w:sz w:val="20"/>
                <w:szCs w:val="20"/>
              </w:rPr>
              <w:t>ilegal</w:t>
            </w:r>
            <w:proofErr w:type="spellEnd"/>
            <w:r w:rsidRPr="008D728A">
              <w:rPr>
                <w:sz w:val="20"/>
                <w:szCs w:val="20"/>
              </w:rPr>
              <w:t xml:space="preserve"> </w:t>
            </w:r>
            <w:proofErr w:type="spellStart"/>
            <w:r w:rsidRPr="008D728A">
              <w:rPr>
                <w:sz w:val="20"/>
                <w:szCs w:val="20"/>
              </w:rPr>
              <w:t>în</w:t>
            </w:r>
            <w:proofErr w:type="spellEnd"/>
            <w:r w:rsidRPr="008D728A">
              <w:rPr>
                <w:sz w:val="20"/>
                <w:szCs w:val="20"/>
              </w:rPr>
              <w:t xml:space="preserve"> </w:t>
            </w:r>
            <w:proofErr w:type="spellStart"/>
            <w:r w:rsidRPr="008D728A">
              <w:rPr>
                <w:sz w:val="20"/>
                <w:szCs w:val="20"/>
              </w:rPr>
              <w:t>condiții</w:t>
            </w:r>
            <w:proofErr w:type="spellEnd"/>
            <w:r w:rsidRPr="008D728A">
              <w:rPr>
                <w:sz w:val="20"/>
                <w:szCs w:val="20"/>
              </w:rPr>
              <w:t xml:space="preserve"> </w:t>
            </w:r>
            <w:proofErr w:type="spellStart"/>
            <w:r w:rsidRPr="008D728A">
              <w:rPr>
                <w:sz w:val="20"/>
                <w:szCs w:val="20"/>
              </w:rPr>
              <w:t>inadecvate</w:t>
            </w:r>
            <w:proofErr w:type="spellEnd"/>
            <w:r w:rsidRPr="008D728A">
              <w:rPr>
                <w:sz w:val="20"/>
                <w:szCs w:val="20"/>
              </w:rPr>
              <w:t xml:space="preserve">, </w:t>
            </w:r>
            <w:proofErr w:type="spellStart"/>
            <w:r w:rsidRPr="008D728A">
              <w:rPr>
                <w:sz w:val="20"/>
                <w:szCs w:val="20"/>
              </w:rPr>
              <w:t>că</w:t>
            </w:r>
            <w:proofErr w:type="spellEnd"/>
            <w:r w:rsidRPr="008D728A">
              <w:rPr>
                <w:sz w:val="20"/>
                <w:szCs w:val="20"/>
              </w:rPr>
              <w:t xml:space="preserve"> nu a </w:t>
            </w:r>
            <w:proofErr w:type="spellStart"/>
            <w:r w:rsidRPr="008D728A">
              <w:rPr>
                <w:sz w:val="20"/>
                <w:szCs w:val="20"/>
              </w:rPr>
              <w:t>dispus</w:t>
            </w:r>
            <w:proofErr w:type="spellEnd"/>
            <w:r w:rsidRPr="008D728A">
              <w:rPr>
                <w:sz w:val="20"/>
                <w:szCs w:val="20"/>
              </w:rPr>
              <w:t xml:space="preserve"> de un </w:t>
            </w:r>
            <w:proofErr w:type="spellStart"/>
            <w:r w:rsidRPr="008D728A">
              <w:rPr>
                <w:sz w:val="20"/>
                <w:szCs w:val="20"/>
              </w:rPr>
              <w:t>remediu</w:t>
            </w:r>
            <w:proofErr w:type="spellEnd"/>
            <w:r w:rsidRPr="008D728A">
              <w:rPr>
                <w:sz w:val="20"/>
                <w:szCs w:val="20"/>
              </w:rPr>
              <w:t xml:space="preserve"> intern </w:t>
            </w:r>
            <w:proofErr w:type="spellStart"/>
            <w:r w:rsidRPr="008D728A">
              <w:rPr>
                <w:sz w:val="20"/>
                <w:szCs w:val="20"/>
              </w:rPr>
              <w:t>eficient</w:t>
            </w:r>
            <w:proofErr w:type="spellEnd"/>
            <w:r w:rsidRPr="008D728A">
              <w:rPr>
                <w:sz w:val="20"/>
                <w:szCs w:val="20"/>
              </w:rPr>
              <w:t xml:space="preserve"> </w:t>
            </w:r>
            <w:proofErr w:type="spellStart"/>
            <w:r w:rsidRPr="008D728A">
              <w:rPr>
                <w:sz w:val="20"/>
                <w:szCs w:val="20"/>
              </w:rPr>
              <w:t>în</w:t>
            </w:r>
            <w:proofErr w:type="spellEnd"/>
            <w:r w:rsidRPr="008D728A">
              <w:rPr>
                <w:sz w:val="20"/>
                <w:szCs w:val="20"/>
              </w:rPr>
              <w:t xml:space="preserve"> </w:t>
            </w:r>
            <w:proofErr w:type="spellStart"/>
            <w:r w:rsidRPr="008D728A">
              <w:rPr>
                <w:sz w:val="20"/>
                <w:szCs w:val="20"/>
              </w:rPr>
              <w:t>privința</w:t>
            </w:r>
            <w:proofErr w:type="spellEnd"/>
            <w:r w:rsidRPr="008D728A">
              <w:rPr>
                <w:sz w:val="20"/>
                <w:szCs w:val="20"/>
              </w:rPr>
              <w:t xml:space="preserve"> </w:t>
            </w:r>
            <w:proofErr w:type="spellStart"/>
            <w:r w:rsidRPr="008D728A">
              <w:rPr>
                <w:sz w:val="20"/>
                <w:szCs w:val="20"/>
              </w:rPr>
              <w:t>condițiilor</w:t>
            </w:r>
            <w:proofErr w:type="spellEnd"/>
            <w:r w:rsidRPr="008D728A">
              <w:rPr>
                <w:sz w:val="20"/>
                <w:szCs w:val="20"/>
              </w:rPr>
              <w:t xml:space="preserve"> sale de </w:t>
            </w:r>
            <w:proofErr w:type="spellStart"/>
            <w:r w:rsidRPr="008D728A">
              <w:rPr>
                <w:sz w:val="20"/>
                <w:szCs w:val="20"/>
              </w:rPr>
              <w:t>detenție</w:t>
            </w:r>
            <w:proofErr w:type="spellEnd"/>
            <w:r w:rsidRPr="008D728A">
              <w:rPr>
                <w:sz w:val="20"/>
                <w:szCs w:val="20"/>
              </w:rPr>
              <w:t xml:space="preserve"> </w:t>
            </w:r>
            <w:proofErr w:type="spellStart"/>
            <w:r w:rsidRPr="008D728A">
              <w:rPr>
                <w:sz w:val="20"/>
                <w:szCs w:val="20"/>
              </w:rPr>
              <w:t>și</w:t>
            </w:r>
            <w:proofErr w:type="spellEnd"/>
            <w:r w:rsidRPr="008D728A">
              <w:rPr>
                <w:sz w:val="20"/>
                <w:szCs w:val="20"/>
              </w:rPr>
              <w:t xml:space="preserve"> </w:t>
            </w:r>
            <w:proofErr w:type="spellStart"/>
            <w:r w:rsidRPr="008D728A">
              <w:rPr>
                <w:sz w:val="20"/>
                <w:szCs w:val="20"/>
              </w:rPr>
              <w:t>că</w:t>
            </w:r>
            <w:proofErr w:type="spellEnd"/>
            <w:r w:rsidRPr="008D728A">
              <w:rPr>
                <w:sz w:val="20"/>
                <w:szCs w:val="20"/>
              </w:rPr>
              <w:t xml:space="preserve"> </w:t>
            </w:r>
            <w:proofErr w:type="spellStart"/>
            <w:r w:rsidRPr="008D728A">
              <w:rPr>
                <w:sz w:val="20"/>
                <w:szCs w:val="20"/>
              </w:rPr>
              <w:t>instanțele</w:t>
            </w:r>
            <w:proofErr w:type="spellEnd"/>
            <w:r w:rsidRPr="008D728A">
              <w:rPr>
                <w:sz w:val="20"/>
                <w:szCs w:val="20"/>
              </w:rPr>
              <w:t xml:space="preserve"> </w:t>
            </w:r>
            <w:proofErr w:type="spellStart"/>
            <w:r w:rsidRPr="008D728A">
              <w:rPr>
                <w:sz w:val="20"/>
                <w:szCs w:val="20"/>
              </w:rPr>
              <w:t>naționale</w:t>
            </w:r>
            <w:proofErr w:type="spellEnd"/>
            <w:r w:rsidRPr="008D728A">
              <w:rPr>
                <w:sz w:val="20"/>
                <w:szCs w:val="20"/>
              </w:rPr>
              <w:t xml:space="preserve"> </w:t>
            </w:r>
            <w:proofErr w:type="spellStart"/>
            <w:r w:rsidRPr="008D728A">
              <w:rPr>
                <w:sz w:val="20"/>
                <w:szCs w:val="20"/>
              </w:rPr>
              <w:t>ar</w:t>
            </w:r>
            <w:proofErr w:type="spellEnd"/>
            <w:r w:rsidRPr="008D728A">
              <w:rPr>
                <w:sz w:val="20"/>
                <w:szCs w:val="20"/>
              </w:rPr>
              <w:t xml:space="preserve"> fi </w:t>
            </w:r>
            <w:proofErr w:type="spellStart"/>
            <w:r w:rsidRPr="008D728A">
              <w:rPr>
                <w:sz w:val="20"/>
                <w:szCs w:val="20"/>
              </w:rPr>
              <w:t>admis</w:t>
            </w:r>
            <w:proofErr w:type="spellEnd"/>
            <w:r w:rsidRPr="008D728A">
              <w:rPr>
                <w:sz w:val="20"/>
                <w:szCs w:val="20"/>
              </w:rPr>
              <w:t xml:space="preserve"> un recurs </w:t>
            </w:r>
            <w:proofErr w:type="spellStart"/>
            <w:r w:rsidRPr="008D728A">
              <w:rPr>
                <w:sz w:val="20"/>
                <w:szCs w:val="20"/>
              </w:rPr>
              <w:t>tardiv</w:t>
            </w:r>
            <w:proofErr w:type="spellEnd"/>
            <w:r w:rsidRPr="008D728A">
              <w:rPr>
                <w:sz w:val="20"/>
                <w:szCs w:val="20"/>
              </w:rPr>
              <w:t xml:space="preserve"> </w:t>
            </w:r>
            <w:proofErr w:type="spellStart"/>
            <w:r w:rsidRPr="008D728A">
              <w:rPr>
                <w:sz w:val="20"/>
                <w:szCs w:val="20"/>
              </w:rPr>
              <w:t>împotriva</w:t>
            </w:r>
            <w:proofErr w:type="spellEnd"/>
            <w:r w:rsidRPr="008D728A">
              <w:rPr>
                <w:sz w:val="20"/>
                <w:szCs w:val="20"/>
              </w:rPr>
              <w:t xml:space="preserve"> </w:t>
            </w:r>
            <w:proofErr w:type="spellStart"/>
            <w:r w:rsidRPr="008D728A">
              <w:rPr>
                <w:sz w:val="20"/>
                <w:szCs w:val="20"/>
              </w:rPr>
              <w:t>unei</w:t>
            </w:r>
            <w:proofErr w:type="spellEnd"/>
            <w:r w:rsidRPr="008D728A">
              <w:rPr>
                <w:sz w:val="20"/>
                <w:szCs w:val="20"/>
              </w:rPr>
              <w:t xml:space="preserve"> </w:t>
            </w:r>
            <w:proofErr w:type="spellStart"/>
            <w:r w:rsidRPr="008D728A">
              <w:rPr>
                <w:sz w:val="20"/>
                <w:szCs w:val="20"/>
              </w:rPr>
              <w:t>sentințe</w:t>
            </w:r>
            <w:proofErr w:type="spellEnd"/>
            <w:r w:rsidRPr="008D728A">
              <w:rPr>
                <w:sz w:val="20"/>
                <w:szCs w:val="20"/>
              </w:rPr>
              <w:t xml:space="preserve"> </w:t>
            </w:r>
            <w:proofErr w:type="spellStart"/>
            <w:r w:rsidRPr="008D728A">
              <w:rPr>
                <w:sz w:val="20"/>
                <w:szCs w:val="20"/>
              </w:rPr>
              <w:t>prin</w:t>
            </w:r>
            <w:proofErr w:type="spellEnd"/>
            <w:r w:rsidRPr="008D728A">
              <w:rPr>
                <w:sz w:val="20"/>
                <w:szCs w:val="20"/>
              </w:rPr>
              <w:t xml:space="preserve"> care </w:t>
            </w:r>
            <w:proofErr w:type="spellStart"/>
            <w:r w:rsidRPr="008D728A">
              <w:rPr>
                <w:sz w:val="20"/>
                <w:szCs w:val="20"/>
              </w:rPr>
              <w:t>acesta</w:t>
            </w:r>
            <w:proofErr w:type="spellEnd"/>
            <w:r w:rsidRPr="008D728A">
              <w:rPr>
                <w:sz w:val="20"/>
                <w:szCs w:val="20"/>
              </w:rPr>
              <w:t xml:space="preserve"> </w:t>
            </w:r>
            <w:proofErr w:type="spellStart"/>
            <w:r w:rsidRPr="008D728A">
              <w:rPr>
                <w:sz w:val="20"/>
                <w:szCs w:val="20"/>
              </w:rPr>
              <w:t>fusese</w:t>
            </w:r>
            <w:proofErr w:type="spellEnd"/>
            <w:r w:rsidRPr="008D728A">
              <w:rPr>
                <w:sz w:val="20"/>
                <w:szCs w:val="20"/>
              </w:rPr>
              <w:t xml:space="preserve"> </w:t>
            </w:r>
            <w:proofErr w:type="spellStart"/>
            <w:r w:rsidRPr="008D728A">
              <w:rPr>
                <w:sz w:val="20"/>
                <w:szCs w:val="20"/>
              </w:rPr>
              <w:t>achitat</w:t>
            </w:r>
            <w:proofErr w:type="spellEnd"/>
            <w:r w:rsidRPr="008D728A">
              <w:rPr>
                <w:sz w:val="20"/>
                <w:szCs w:val="20"/>
              </w:rPr>
              <w:t xml:space="preserve">, </w:t>
            </w:r>
            <w:proofErr w:type="spellStart"/>
            <w:r w:rsidRPr="008D728A">
              <w:rPr>
                <w:sz w:val="20"/>
                <w:szCs w:val="20"/>
              </w:rPr>
              <w:t>dispunând</w:t>
            </w:r>
            <w:proofErr w:type="spellEnd"/>
            <w:r w:rsidRPr="008D728A">
              <w:rPr>
                <w:sz w:val="20"/>
                <w:szCs w:val="20"/>
              </w:rPr>
              <w:t xml:space="preserve"> </w:t>
            </w:r>
            <w:proofErr w:type="spellStart"/>
            <w:r w:rsidRPr="008D728A">
              <w:rPr>
                <w:sz w:val="20"/>
                <w:szCs w:val="20"/>
              </w:rPr>
              <w:t>arestul</w:t>
            </w:r>
            <w:proofErr w:type="spellEnd"/>
            <w:r w:rsidRPr="008D728A">
              <w:rPr>
                <w:sz w:val="20"/>
                <w:szCs w:val="20"/>
              </w:rPr>
              <w:t xml:space="preserve"> </w:t>
            </w:r>
            <w:proofErr w:type="spellStart"/>
            <w:r w:rsidRPr="008D728A">
              <w:rPr>
                <w:sz w:val="20"/>
                <w:szCs w:val="20"/>
              </w:rPr>
              <w:t>preventiv</w:t>
            </w:r>
            <w:proofErr w:type="spellEnd"/>
            <w:r w:rsidRPr="008D728A">
              <w:rPr>
                <w:sz w:val="20"/>
                <w:szCs w:val="20"/>
              </w:rPr>
              <w:t xml:space="preserve"> </w:t>
            </w:r>
            <w:proofErr w:type="spellStart"/>
            <w:r w:rsidRPr="008D728A">
              <w:rPr>
                <w:sz w:val="20"/>
                <w:szCs w:val="20"/>
              </w:rPr>
              <w:t>pentru</w:t>
            </w:r>
            <w:proofErr w:type="spellEnd"/>
            <w:r w:rsidRPr="008D728A">
              <w:rPr>
                <w:sz w:val="20"/>
                <w:szCs w:val="20"/>
              </w:rPr>
              <w:t xml:space="preserve"> o </w:t>
            </w:r>
            <w:proofErr w:type="spellStart"/>
            <w:r w:rsidRPr="008D728A">
              <w:rPr>
                <w:sz w:val="20"/>
                <w:szCs w:val="20"/>
              </w:rPr>
              <w:t>perioadă</w:t>
            </w:r>
            <w:proofErr w:type="spellEnd"/>
            <w:r w:rsidRPr="008D728A">
              <w:rPr>
                <w:sz w:val="20"/>
                <w:szCs w:val="20"/>
              </w:rPr>
              <w:t xml:space="preserve"> </w:t>
            </w:r>
            <w:proofErr w:type="spellStart"/>
            <w:r w:rsidRPr="008D728A">
              <w:rPr>
                <w:sz w:val="20"/>
                <w:szCs w:val="20"/>
              </w:rPr>
              <w:t>mai</w:t>
            </w:r>
            <w:proofErr w:type="spellEnd"/>
            <w:r w:rsidRPr="008D728A">
              <w:rPr>
                <w:sz w:val="20"/>
                <w:szCs w:val="20"/>
              </w:rPr>
              <w:t xml:space="preserve"> </w:t>
            </w:r>
            <w:proofErr w:type="spellStart"/>
            <w:r w:rsidRPr="008D728A">
              <w:rPr>
                <w:sz w:val="20"/>
                <w:szCs w:val="20"/>
              </w:rPr>
              <w:t>lungă</w:t>
            </w:r>
            <w:proofErr w:type="spellEnd"/>
            <w:r w:rsidRPr="008D728A">
              <w:rPr>
                <w:sz w:val="20"/>
                <w:szCs w:val="20"/>
              </w:rPr>
              <w:t xml:space="preserve"> de un an. </w:t>
            </w:r>
            <w:proofErr w:type="spellStart"/>
            <w:r w:rsidRPr="008D728A">
              <w:rPr>
                <w:sz w:val="20"/>
                <w:szCs w:val="20"/>
              </w:rPr>
              <w:t>Curtea</w:t>
            </w:r>
            <w:proofErr w:type="spellEnd"/>
            <w:r w:rsidRPr="008D728A">
              <w:rPr>
                <w:sz w:val="20"/>
                <w:szCs w:val="20"/>
              </w:rPr>
              <w:t xml:space="preserve"> a </w:t>
            </w:r>
            <w:proofErr w:type="spellStart"/>
            <w:r w:rsidRPr="008D728A">
              <w:rPr>
                <w:sz w:val="20"/>
                <w:szCs w:val="20"/>
              </w:rPr>
              <w:t>constatat</w:t>
            </w:r>
            <w:proofErr w:type="spellEnd"/>
            <w:r w:rsidRPr="008D728A">
              <w:rPr>
                <w:sz w:val="20"/>
                <w:szCs w:val="20"/>
              </w:rPr>
              <w:t xml:space="preserve"> </w:t>
            </w:r>
            <w:proofErr w:type="spellStart"/>
            <w:r w:rsidRPr="008D728A">
              <w:rPr>
                <w:sz w:val="20"/>
                <w:szCs w:val="20"/>
              </w:rPr>
              <w:t>că</w:t>
            </w:r>
            <w:proofErr w:type="spellEnd"/>
            <w:r w:rsidRPr="008D728A">
              <w:rPr>
                <w:sz w:val="20"/>
                <w:szCs w:val="20"/>
              </w:rPr>
              <w:t xml:space="preserve"> a </w:t>
            </w:r>
            <w:proofErr w:type="spellStart"/>
            <w:r w:rsidRPr="008D728A">
              <w:rPr>
                <w:sz w:val="20"/>
                <w:szCs w:val="20"/>
              </w:rPr>
              <w:t>avut</w:t>
            </w:r>
            <w:proofErr w:type="spellEnd"/>
            <w:r w:rsidRPr="008D728A">
              <w:rPr>
                <w:sz w:val="20"/>
                <w:szCs w:val="20"/>
              </w:rPr>
              <w:t xml:space="preserve"> </w:t>
            </w:r>
            <w:proofErr w:type="spellStart"/>
            <w:r w:rsidRPr="008D728A">
              <w:rPr>
                <w:sz w:val="20"/>
                <w:szCs w:val="20"/>
              </w:rPr>
              <w:t>loc</w:t>
            </w:r>
            <w:proofErr w:type="spellEnd"/>
            <w:r w:rsidRPr="008D728A">
              <w:rPr>
                <w:sz w:val="20"/>
                <w:szCs w:val="20"/>
              </w:rPr>
              <w:t xml:space="preserve"> </w:t>
            </w:r>
            <w:proofErr w:type="spellStart"/>
            <w:r w:rsidRPr="008D728A">
              <w:rPr>
                <w:sz w:val="20"/>
                <w:szCs w:val="20"/>
              </w:rPr>
              <w:t>încălcarea</w:t>
            </w:r>
            <w:proofErr w:type="spellEnd"/>
            <w:r w:rsidRPr="008D728A">
              <w:rPr>
                <w:sz w:val="20"/>
                <w:szCs w:val="20"/>
              </w:rPr>
              <w:t xml:space="preserve"> </w:t>
            </w:r>
            <w:proofErr w:type="spellStart"/>
            <w:r w:rsidRPr="008D728A">
              <w:rPr>
                <w:sz w:val="20"/>
                <w:szCs w:val="20"/>
              </w:rPr>
              <w:t>Articolului</w:t>
            </w:r>
            <w:proofErr w:type="spellEnd"/>
            <w:r w:rsidRPr="008D728A">
              <w:rPr>
                <w:sz w:val="20"/>
                <w:szCs w:val="20"/>
              </w:rPr>
              <w:t xml:space="preserve"> 3 din </w:t>
            </w:r>
            <w:proofErr w:type="spellStart"/>
            <w:r w:rsidRPr="008D728A">
              <w:rPr>
                <w:sz w:val="20"/>
                <w:szCs w:val="20"/>
              </w:rPr>
              <w:t>Convenție</w:t>
            </w:r>
            <w:proofErr w:type="spellEnd"/>
            <w:r w:rsidRPr="008D728A">
              <w:rPr>
                <w:sz w:val="20"/>
                <w:szCs w:val="20"/>
              </w:rPr>
              <w:t xml:space="preserve"> din </w:t>
            </w:r>
            <w:proofErr w:type="spellStart"/>
            <w:r w:rsidRPr="008D728A">
              <w:rPr>
                <w:sz w:val="20"/>
                <w:szCs w:val="20"/>
              </w:rPr>
              <w:t>cauza</w:t>
            </w:r>
            <w:proofErr w:type="spellEnd"/>
            <w:r w:rsidRPr="008D728A">
              <w:rPr>
                <w:sz w:val="20"/>
                <w:szCs w:val="20"/>
              </w:rPr>
              <w:t xml:space="preserve"> </w:t>
            </w:r>
            <w:proofErr w:type="spellStart"/>
            <w:r w:rsidRPr="008D728A">
              <w:rPr>
                <w:sz w:val="20"/>
                <w:szCs w:val="20"/>
              </w:rPr>
              <w:t>condițiilor</w:t>
            </w:r>
            <w:proofErr w:type="spellEnd"/>
            <w:r w:rsidRPr="008D728A">
              <w:rPr>
                <w:sz w:val="20"/>
                <w:szCs w:val="20"/>
              </w:rPr>
              <w:t xml:space="preserve"> </w:t>
            </w:r>
            <w:proofErr w:type="spellStart"/>
            <w:r w:rsidRPr="008D728A">
              <w:rPr>
                <w:sz w:val="20"/>
                <w:szCs w:val="20"/>
              </w:rPr>
              <w:t>inadecvate</w:t>
            </w:r>
            <w:proofErr w:type="spellEnd"/>
            <w:r w:rsidRPr="008D728A">
              <w:rPr>
                <w:sz w:val="20"/>
                <w:szCs w:val="20"/>
              </w:rPr>
              <w:t xml:space="preserve"> de </w:t>
            </w:r>
            <w:proofErr w:type="spellStart"/>
            <w:r w:rsidRPr="008D728A">
              <w:rPr>
                <w:sz w:val="20"/>
                <w:szCs w:val="20"/>
              </w:rPr>
              <w:t>detenție</w:t>
            </w:r>
            <w:proofErr w:type="spellEnd"/>
            <w:r w:rsidRPr="008D728A">
              <w:rPr>
                <w:sz w:val="20"/>
                <w:szCs w:val="20"/>
              </w:rPr>
              <w:t xml:space="preserve"> din </w:t>
            </w:r>
            <w:proofErr w:type="spellStart"/>
            <w:r w:rsidRPr="008D728A">
              <w:rPr>
                <w:sz w:val="20"/>
                <w:szCs w:val="20"/>
              </w:rPr>
              <w:t>penitenciarele</w:t>
            </w:r>
            <w:proofErr w:type="spellEnd"/>
            <w:r w:rsidRPr="008D728A">
              <w:rPr>
                <w:sz w:val="20"/>
                <w:szCs w:val="20"/>
              </w:rPr>
              <w:t xml:space="preserve"> 11 </w:t>
            </w:r>
            <w:proofErr w:type="spellStart"/>
            <w:r w:rsidRPr="008D728A">
              <w:rPr>
                <w:sz w:val="20"/>
                <w:szCs w:val="20"/>
              </w:rPr>
              <w:t>și</w:t>
            </w:r>
            <w:proofErr w:type="spellEnd"/>
            <w:r w:rsidRPr="008D728A">
              <w:rPr>
                <w:sz w:val="20"/>
                <w:szCs w:val="20"/>
              </w:rPr>
              <w:t xml:space="preserve"> 13.</w:t>
            </w:r>
            <w:proofErr w:type="gramEnd"/>
            <w:r w:rsidRPr="008D728A">
              <w:rPr>
                <w:sz w:val="20"/>
                <w:szCs w:val="20"/>
              </w:rPr>
              <w:t xml:space="preserve"> </w:t>
            </w:r>
            <w:proofErr w:type="spellStart"/>
            <w:r w:rsidRPr="008D728A">
              <w:rPr>
                <w:sz w:val="20"/>
                <w:szCs w:val="20"/>
              </w:rPr>
              <w:t>Reclamantul</w:t>
            </w:r>
            <w:proofErr w:type="spellEnd"/>
            <w:r w:rsidRPr="008D728A">
              <w:rPr>
                <w:sz w:val="20"/>
                <w:szCs w:val="20"/>
              </w:rPr>
              <w:t xml:space="preserve"> s-a </w:t>
            </w:r>
            <w:proofErr w:type="spellStart"/>
            <w:r w:rsidRPr="008D728A">
              <w:rPr>
                <w:sz w:val="20"/>
                <w:szCs w:val="20"/>
              </w:rPr>
              <w:t>plâns</w:t>
            </w:r>
            <w:proofErr w:type="spellEnd"/>
            <w:r w:rsidRPr="008D728A">
              <w:rPr>
                <w:sz w:val="20"/>
                <w:szCs w:val="20"/>
              </w:rPr>
              <w:t xml:space="preserve"> </w:t>
            </w:r>
            <w:proofErr w:type="spellStart"/>
            <w:r w:rsidRPr="008D728A">
              <w:rPr>
                <w:sz w:val="20"/>
                <w:szCs w:val="20"/>
              </w:rPr>
              <w:t>în</w:t>
            </w:r>
            <w:proofErr w:type="spellEnd"/>
            <w:r w:rsidRPr="008D728A">
              <w:rPr>
                <w:sz w:val="20"/>
                <w:szCs w:val="20"/>
              </w:rPr>
              <w:t xml:space="preserve"> </w:t>
            </w:r>
            <w:proofErr w:type="spellStart"/>
            <w:r w:rsidRPr="008D728A">
              <w:rPr>
                <w:sz w:val="20"/>
                <w:szCs w:val="20"/>
              </w:rPr>
              <w:t>baza</w:t>
            </w:r>
            <w:proofErr w:type="spellEnd"/>
            <w:r w:rsidRPr="008D728A">
              <w:rPr>
                <w:sz w:val="20"/>
                <w:szCs w:val="20"/>
              </w:rPr>
              <w:t xml:space="preserve"> </w:t>
            </w:r>
            <w:proofErr w:type="spellStart"/>
            <w:r w:rsidRPr="008D728A">
              <w:rPr>
                <w:sz w:val="20"/>
                <w:szCs w:val="20"/>
              </w:rPr>
              <w:t>Articolului</w:t>
            </w:r>
            <w:proofErr w:type="spellEnd"/>
            <w:r w:rsidRPr="008D728A">
              <w:rPr>
                <w:sz w:val="20"/>
                <w:szCs w:val="20"/>
              </w:rPr>
              <w:t xml:space="preserve"> 5 § 1 din </w:t>
            </w:r>
            <w:proofErr w:type="spellStart"/>
            <w:r w:rsidRPr="008D728A">
              <w:rPr>
                <w:sz w:val="20"/>
                <w:szCs w:val="20"/>
              </w:rPr>
              <w:t>Convenție</w:t>
            </w:r>
            <w:proofErr w:type="spellEnd"/>
            <w:r w:rsidRPr="008D728A">
              <w:rPr>
                <w:sz w:val="20"/>
                <w:szCs w:val="20"/>
              </w:rPr>
              <w:t xml:space="preserve">, </w:t>
            </w:r>
            <w:proofErr w:type="spellStart"/>
            <w:r w:rsidRPr="008D728A">
              <w:rPr>
                <w:sz w:val="20"/>
                <w:szCs w:val="20"/>
              </w:rPr>
              <w:t>susținând</w:t>
            </w:r>
            <w:proofErr w:type="spellEnd"/>
            <w:r w:rsidRPr="008D728A">
              <w:rPr>
                <w:sz w:val="20"/>
                <w:szCs w:val="20"/>
              </w:rPr>
              <w:t xml:space="preserve"> </w:t>
            </w:r>
            <w:proofErr w:type="spellStart"/>
            <w:r w:rsidRPr="008D728A">
              <w:rPr>
                <w:sz w:val="20"/>
                <w:szCs w:val="20"/>
              </w:rPr>
              <w:t>că</w:t>
            </w:r>
            <w:proofErr w:type="spellEnd"/>
            <w:r w:rsidRPr="008D728A">
              <w:rPr>
                <w:sz w:val="20"/>
                <w:szCs w:val="20"/>
              </w:rPr>
              <w:t xml:space="preserve"> </w:t>
            </w:r>
            <w:proofErr w:type="spellStart"/>
            <w:r w:rsidRPr="008D728A">
              <w:rPr>
                <w:sz w:val="20"/>
                <w:szCs w:val="20"/>
              </w:rPr>
              <w:t>detenția</w:t>
            </w:r>
            <w:proofErr w:type="spellEnd"/>
            <w:r w:rsidRPr="008D728A">
              <w:rPr>
                <w:sz w:val="20"/>
                <w:szCs w:val="20"/>
              </w:rPr>
              <w:t xml:space="preserve"> </w:t>
            </w:r>
            <w:proofErr w:type="spellStart"/>
            <w:r w:rsidRPr="008D728A">
              <w:rPr>
                <w:sz w:val="20"/>
                <w:szCs w:val="20"/>
              </w:rPr>
              <w:t>sa</w:t>
            </w:r>
            <w:proofErr w:type="spellEnd"/>
            <w:r w:rsidRPr="008D728A">
              <w:rPr>
                <w:sz w:val="20"/>
                <w:szCs w:val="20"/>
              </w:rPr>
              <w:t xml:space="preserve"> a </w:t>
            </w:r>
            <w:proofErr w:type="spellStart"/>
            <w:r w:rsidRPr="008D728A">
              <w:rPr>
                <w:sz w:val="20"/>
                <w:szCs w:val="20"/>
              </w:rPr>
              <w:t>durat</w:t>
            </w:r>
            <w:proofErr w:type="spellEnd"/>
            <w:r w:rsidRPr="008D728A">
              <w:rPr>
                <w:sz w:val="20"/>
                <w:szCs w:val="20"/>
              </w:rPr>
              <w:t xml:space="preserve"> </w:t>
            </w:r>
            <w:proofErr w:type="spellStart"/>
            <w:r w:rsidRPr="008D728A">
              <w:rPr>
                <w:sz w:val="20"/>
                <w:szCs w:val="20"/>
              </w:rPr>
              <w:t>mai</w:t>
            </w:r>
            <w:proofErr w:type="spellEnd"/>
            <w:r w:rsidRPr="008D728A">
              <w:rPr>
                <w:sz w:val="20"/>
                <w:szCs w:val="20"/>
              </w:rPr>
              <w:t xml:space="preserve"> </w:t>
            </w:r>
            <w:proofErr w:type="spellStart"/>
            <w:r w:rsidRPr="008D728A">
              <w:rPr>
                <w:sz w:val="20"/>
                <w:szCs w:val="20"/>
              </w:rPr>
              <w:t>mult</w:t>
            </w:r>
            <w:proofErr w:type="spellEnd"/>
            <w:r w:rsidRPr="008D728A">
              <w:rPr>
                <w:sz w:val="20"/>
                <w:szCs w:val="20"/>
              </w:rPr>
              <w:t xml:space="preserve"> </w:t>
            </w:r>
            <w:proofErr w:type="spellStart"/>
            <w:r w:rsidRPr="008D728A">
              <w:rPr>
                <w:sz w:val="20"/>
                <w:szCs w:val="20"/>
              </w:rPr>
              <w:t>decât</w:t>
            </w:r>
            <w:proofErr w:type="spellEnd"/>
            <w:r w:rsidRPr="008D728A">
              <w:rPr>
                <w:sz w:val="20"/>
                <w:szCs w:val="20"/>
              </w:rPr>
              <w:t xml:space="preserve"> </w:t>
            </w:r>
            <w:proofErr w:type="spellStart"/>
            <w:r w:rsidRPr="008D728A">
              <w:rPr>
                <w:sz w:val="20"/>
                <w:szCs w:val="20"/>
              </w:rPr>
              <w:t>permitea</w:t>
            </w:r>
            <w:proofErr w:type="spellEnd"/>
            <w:r w:rsidRPr="008D728A">
              <w:rPr>
                <w:sz w:val="20"/>
                <w:szCs w:val="20"/>
              </w:rPr>
              <w:t xml:space="preserve"> </w:t>
            </w:r>
            <w:proofErr w:type="spellStart"/>
            <w:r w:rsidRPr="008D728A">
              <w:rPr>
                <w:sz w:val="20"/>
                <w:szCs w:val="20"/>
              </w:rPr>
              <w:t>legea</w:t>
            </w:r>
            <w:proofErr w:type="spellEnd"/>
            <w:r w:rsidRPr="008D728A">
              <w:rPr>
                <w:sz w:val="20"/>
                <w:szCs w:val="20"/>
              </w:rPr>
              <w:t xml:space="preserve">. </w:t>
            </w:r>
            <w:proofErr w:type="spellStart"/>
            <w:r w:rsidRPr="008D728A">
              <w:rPr>
                <w:sz w:val="20"/>
                <w:szCs w:val="20"/>
              </w:rPr>
              <w:t>Făcând</w:t>
            </w:r>
            <w:proofErr w:type="spellEnd"/>
            <w:r w:rsidRPr="008D728A">
              <w:rPr>
                <w:sz w:val="20"/>
                <w:szCs w:val="20"/>
              </w:rPr>
              <w:t xml:space="preserve"> </w:t>
            </w:r>
            <w:proofErr w:type="spellStart"/>
            <w:r w:rsidRPr="008D728A">
              <w:rPr>
                <w:sz w:val="20"/>
                <w:szCs w:val="20"/>
              </w:rPr>
              <w:t>referire</w:t>
            </w:r>
            <w:proofErr w:type="spellEnd"/>
            <w:r w:rsidRPr="008D728A">
              <w:rPr>
                <w:sz w:val="20"/>
                <w:szCs w:val="20"/>
              </w:rPr>
              <w:t xml:space="preserve"> la </w:t>
            </w:r>
            <w:proofErr w:type="spellStart"/>
            <w:r w:rsidRPr="008D728A">
              <w:rPr>
                <w:sz w:val="20"/>
                <w:szCs w:val="20"/>
              </w:rPr>
              <w:t>cauza</w:t>
            </w:r>
            <w:proofErr w:type="spellEnd"/>
            <w:r w:rsidRPr="008D728A">
              <w:rPr>
                <w:sz w:val="20"/>
                <w:szCs w:val="20"/>
              </w:rPr>
              <w:t xml:space="preserve"> </w:t>
            </w:r>
            <w:proofErr w:type="spellStart"/>
            <w:r w:rsidRPr="008D728A">
              <w:rPr>
                <w:sz w:val="20"/>
                <w:szCs w:val="20"/>
              </w:rPr>
              <w:t>Savca</w:t>
            </w:r>
            <w:proofErr w:type="spellEnd"/>
            <w:r w:rsidRPr="008D728A">
              <w:rPr>
                <w:sz w:val="20"/>
                <w:szCs w:val="20"/>
              </w:rPr>
              <w:t xml:space="preserve"> v. </w:t>
            </w:r>
            <w:proofErr w:type="spellStart"/>
            <w:r w:rsidRPr="008D728A">
              <w:rPr>
                <w:sz w:val="20"/>
                <w:szCs w:val="20"/>
              </w:rPr>
              <w:t>Republica</w:t>
            </w:r>
            <w:proofErr w:type="spellEnd"/>
            <w:r w:rsidRPr="008D728A">
              <w:rPr>
                <w:sz w:val="20"/>
                <w:szCs w:val="20"/>
              </w:rPr>
              <w:t xml:space="preserve"> Moldova (</w:t>
            </w:r>
            <w:proofErr w:type="spellStart"/>
            <w:r w:rsidRPr="008D728A">
              <w:rPr>
                <w:sz w:val="20"/>
                <w:szCs w:val="20"/>
              </w:rPr>
              <w:t>nr</w:t>
            </w:r>
            <w:proofErr w:type="spellEnd"/>
            <w:r w:rsidRPr="008D728A">
              <w:rPr>
                <w:sz w:val="20"/>
                <w:szCs w:val="20"/>
              </w:rPr>
              <w:t xml:space="preserve">. 17963/08, 15 </w:t>
            </w:r>
            <w:proofErr w:type="spellStart"/>
            <w:r w:rsidRPr="008D728A">
              <w:rPr>
                <w:sz w:val="20"/>
                <w:szCs w:val="20"/>
              </w:rPr>
              <w:t>martie</w:t>
            </w:r>
            <w:proofErr w:type="spellEnd"/>
            <w:r w:rsidRPr="008D728A">
              <w:rPr>
                <w:sz w:val="20"/>
                <w:szCs w:val="20"/>
              </w:rPr>
              <w:t xml:space="preserve"> 2018), </w:t>
            </w:r>
            <w:proofErr w:type="spellStart"/>
            <w:r w:rsidRPr="008D728A">
              <w:rPr>
                <w:sz w:val="20"/>
                <w:szCs w:val="20"/>
              </w:rPr>
              <w:t>Curtea</w:t>
            </w:r>
            <w:proofErr w:type="spellEnd"/>
            <w:r w:rsidRPr="008D728A">
              <w:rPr>
                <w:sz w:val="20"/>
                <w:szCs w:val="20"/>
              </w:rPr>
              <w:t xml:space="preserve"> a </w:t>
            </w:r>
            <w:proofErr w:type="spellStart"/>
            <w:r w:rsidRPr="008D728A">
              <w:rPr>
                <w:sz w:val="20"/>
                <w:szCs w:val="20"/>
              </w:rPr>
              <w:t>concluzionat</w:t>
            </w:r>
            <w:proofErr w:type="spellEnd"/>
            <w:r w:rsidRPr="008D728A">
              <w:rPr>
                <w:sz w:val="20"/>
                <w:szCs w:val="20"/>
              </w:rPr>
              <w:t xml:space="preserve"> </w:t>
            </w:r>
            <w:proofErr w:type="spellStart"/>
            <w:r w:rsidRPr="008D728A">
              <w:rPr>
                <w:sz w:val="20"/>
                <w:szCs w:val="20"/>
              </w:rPr>
              <w:t>că</w:t>
            </w:r>
            <w:proofErr w:type="spellEnd"/>
            <w:r w:rsidRPr="008D728A">
              <w:rPr>
                <w:sz w:val="20"/>
                <w:szCs w:val="20"/>
              </w:rPr>
              <w:t xml:space="preserve"> </w:t>
            </w:r>
            <w:proofErr w:type="gramStart"/>
            <w:r w:rsidRPr="008D728A">
              <w:rPr>
                <w:sz w:val="20"/>
                <w:szCs w:val="20"/>
              </w:rPr>
              <w:t>a</w:t>
            </w:r>
            <w:proofErr w:type="gramEnd"/>
            <w:r w:rsidRPr="008D728A">
              <w:rPr>
                <w:sz w:val="20"/>
                <w:szCs w:val="20"/>
              </w:rPr>
              <w:t xml:space="preserve"> </w:t>
            </w:r>
            <w:proofErr w:type="spellStart"/>
            <w:r w:rsidRPr="008D728A">
              <w:rPr>
                <w:sz w:val="20"/>
                <w:szCs w:val="20"/>
              </w:rPr>
              <w:t>avut</w:t>
            </w:r>
            <w:proofErr w:type="spellEnd"/>
            <w:r w:rsidRPr="008D728A">
              <w:rPr>
                <w:sz w:val="20"/>
                <w:szCs w:val="20"/>
              </w:rPr>
              <w:t xml:space="preserve"> </w:t>
            </w:r>
            <w:proofErr w:type="spellStart"/>
            <w:r w:rsidRPr="008D728A">
              <w:rPr>
                <w:sz w:val="20"/>
                <w:szCs w:val="20"/>
              </w:rPr>
              <w:t>loc</w:t>
            </w:r>
            <w:proofErr w:type="spellEnd"/>
            <w:r w:rsidRPr="008D728A">
              <w:rPr>
                <w:sz w:val="20"/>
                <w:szCs w:val="20"/>
              </w:rPr>
              <w:t xml:space="preserve"> o </w:t>
            </w:r>
            <w:proofErr w:type="spellStart"/>
            <w:r w:rsidRPr="008D728A">
              <w:rPr>
                <w:sz w:val="20"/>
                <w:szCs w:val="20"/>
              </w:rPr>
              <w:t>încălcare</w:t>
            </w:r>
            <w:proofErr w:type="spellEnd"/>
            <w:r w:rsidRPr="008D728A">
              <w:rPr>
                <w:sz w:val="20"/>
                <w:szCs w:val="20"/>
              </w:rPr>
              <w:t xml:space="preserve"> a </w:t>
            </w:r>
            <w:proofErr w:type="spellStart"/>
            <w:r w:rsidRPr="008D728A">
              <w:rPr>
                <w:sz w:val="20"/>
                <w:szCs w:val="20"/>
              </w:rPr>
              <w:t>Articolului</w:t>
            </w:r>
            <w:proofErr w:type="spellEnd"/>
            <w:r w:rsidRPr="008D728A">
              <w:rPr>
                <w:sz w:val="20"/>
                <w:szCs w:val="20"/>
              </w:rPr>
              <w:t xml:space="preserve"> 5 § 1 din </w:t>
            </w:r>
            <w:proofErr w:type="spellStart"/>
            <w:r w:rsidRPr="008D728A">
              <w:rPr>
                <w:sz w:val="20"/>
                <w:szCs w:val="20"/>
              </w:rPr>
              <w:t>Convenție</w:t>
            </w:r>
            <w:proofErr w:type="spellEnd"/>
            <w:r w:rsidRPr="008D728A">
              <w:rPr>
                <w:sz w:val="20"/>
                <w:szCs w:val="20"/>
              </w:rPr>
              <w:t xml:space="preserve">. </w:t>
            </w:r>
            <w:proofErr w:type="spellStart"/>
            <w:r w:rsidRPr="008D728A">
              <w:rPr>
                <w:sz w:val="20"/>
                <w:szCs w:val="20"/>
              </w:rPr>
              <w:t>Curtea</w:t>
            </w:r>
            <w:proofErr w:type="spellEnd"/>
            <w:r w:rsidRPr="008D728A">
              <w:rPr>
                <w:sz w:val="20"/>
                <w:szCs w:val="20"/>
              </w:rPr>
              <w:t xml:space="preserve"> a </w:t>
            </w:r>
            <w:proofErr w:type="spellStart"/>
            <w:r w:rsidRPr="008D728A">
              <w:rPr>
                <w:sz w:val="20"/>
                <w:szCs w:val="20"/>
              </w:rPr>
              <w:t>constatat</w:t>
            </w:r>
            <w:proofErr w:type="spellEnd"/>
            <w:r w:rsidRPr="008D728A">
              <w:rPr>
                <w:sz w:val="20"/>
                <w:szCs w:val="20"/>
              </w:rPr>
              <w:t xml:space="preserve"> </w:t>
            </w:r>
            <w:proofErr w:type="spellStart"/>
            <w:r w:rsidRPr="008D728A">
              <w:rPr>
                <w:sz w:val="20"/>
                <w:szCs w:val="20"/>
              </w:rPr>
              <w:t>că</w:t>
            </w:r>
            <w:proofErr w:type="spellEnd"/>
            <w:r w:rsidRPr="008D728A">
              <w:rPr>
                <w:sz w:val="20"/>
                <w:szCs w:val="20"/>
              </w:rPr>
              <w:t xml:space="preserve"> </w:t>
            </w:r>
            <w:proofErr w:type="gramStart"/>
            <w:r w:rsidRPr="008D728A">
              <w:rPr>
                <w:sz w:val="20"/>
                <w:szCs w:val="20"/>
              </w:rPr>
              <w:t>a</w:t>
            </w:r>
            <w:proofErr w:type="gramEnd"/>
            <w:r w:rsidRPr="008D728A">
              <w:rPr>
                <w:sz w:val="20"/>
                <w:szCs w:val="20"/>
              </w:rPr>
              <w:t xml:space="preserve"> </w:t>
            </w:r>
            <w:proofErr w:type="spellStart"/>
            <w:r w:rsidRPr="008D728A">
              <w:rPr>
                <w:sz w:val="20"/>
                <w:szCs w:val="20"/>
              </w:rPr>
              <w:t>avut</w:t>
            </w:r>
            <w:proofErr w:type="spellEnd"/>
            <w:r w:rsidRPr="008D728A">
              <w:rPr>
                <w:sz w:val="20"/>
                <w:szCs w:val="20"/>
              </w:rPr>
              <w:t xml:space="preserve"> </w:t>
            </w:r>
            <w:proofErr w:type="spellStart"/>
            <w:r w:rsidRPr="008D728A">
              <w:rPr>
                <w:sz w:val="20"/>
                <w:szCs w:val="20"/>
              </w:rPr>
              <w:t>loc</w:t>
            </w:r>
            <w:proofErr w:type="spellEnd"/>
            <w:r w:rsidRPr="008D728A">
              <w:rPr>
                <w:sz w:val="20"/>
                <w:szCs w:val="20"/>
              </w:rPr>
              <w:t xml:space="preserve"> o </w:t>
            </w:r>
            <w:proofErr w:type="spellStart"/>
            <w:r w:rsidRPr="008D728A">
              <w:rPr>
                <w:sz w:val="20"/>
                <w:szCs w:val="20"/>
              </w:rPr>
              <w:t>încălcare</w:t>
            </w:r>
            <w:proofErr w:type="spellEnd"/>
            <w:r w:rsidRPr="008D728A">
              <w:rPr>
                <w:sz w:val="20"/>
                <w:szCs w:val="20"/>
              </w:rPr>
              <w:t xml:space="preserve"> a </w:t>
            </w:r>
            <w:proofErr w:type="spellStart"/>
            <w:r w:rsidRPr="008D728A">
              <w:rPr>
                <w:sz w:val="20"/>
                <w:szCs w:val="20"/>
              </w:rPr>
              <w:t>Articolului</w:t>
            </w:r>
            <w:proofErr w:type="spellEnd"/>
            <w:r w:rsidRPr="008D728A">
              <w:rPr>
                <w:sz w:val="20"/>
                <w:szCs w:val="20"/>
              </w:rPr>
              <w:t xml:space="preserve"> 6 § 1 din </w:t>
            </w:r>
            <w:proofErr w:type="spellStart"/>
            <w:r w:rsidRPr="008D728A">
              <w:rPr>
                <w:sz w:val="20"/>
                <w:szCs w:val="20"/>
              </w:rPr>
              <w:t>Convenție</w:t>
            </w:r>
            <w:proofErr w:type="spellEnd"/>
            <w:r w:rsidRPr="008D728A">
              <w:rPr>
                <w:sz w:val="20"/>
                <w:szCs w:val="20"/>
              </w:rPr>
              <w:t xml:space="preserve"> din </w:t>
            </w:r>
            <w:proofErr w:type="spellStart"/>
            <w:r w:rsidRPr="008D728A">
              <w:rPr>
                <w:sz w:val="20"/>
                <w:szCs w:val="20"/>
              </w:rPr>
              <w:t>cauza</w:t>
            </w:r>
            <w:proofErr w:type="spellEnd"/>
            <w:r w:rsidRPr="008D728A">
              <w:rPr>
                <w:sz w:val="20"/>
                <w:szCs w:val="20"/>
              </w:rPr>
              <w:t xml:space="preserve"> </w:t>
            </w:r>
            <w:proofErr w:type="spellStart"/>
            <w:r w:rsidRPr="008D728A">
              <w:rPr>
                <w:sz w:val="20"/>
                <w:szCs w:val="20"/>
              </w:rPr>
              <w:t>admiterii</w:t>
            </w:r>
            <w:proofErr w:type="spellEnd"/>
            <w:r w:rsidRPr="008D728A">
              <w:rPr>
                <w:sz w:val="20"/>
                <w:szCs w:val="20"/>
              </w:rPr>
              <w:t xml:space="preserve"> de </w:t>
            </w:r>
            <w:proofErr w:type="spellStart"/>
            <w:r w:rsidRPr="008D728A">
              <w:rPr>
                <w:sz w:val="20"/>
                <w:szCs w:val="20"/>
              </w:rPr>
              <w:t>către</w:t>
            </w:r>
            <w:proofErr w:type="spellEnd"/>
            <w:r w:rsidRPr="008D728A">
              <w:rPr>
                <w:sz w:val="20"/>
                <w:szCs w:val="20"/>
              </w:rPr>
              <w:t xml:space="preserve"> </w:t>
            </w:r>
            <w:proofErr w:type="spellStart"/>
            <w:r w:rsidRPr="008D728A">
              <w:rPr>
                <w:sz w:val="20"/>
                <w:szCs w:val="20"/>
              </w:rPr>
              <w:t>Curtea</w:t>
            </w:r>
            <w:proofErr w:type="spellEnd"/>
            <w:r w:rsidRPr="008D728A">
              <w:rPr>
                <w:sz w:val="20"/>
                <w:szCs w:val="20"/>
              </w:rPr>
              <w:t xml:space="preserve"> </w:t>
            </w:r>
            <w:proofErr w:type="spellStart"/>
            <w:r w:rsidRPr="008D728A">
              <w:rPr>
                <w:sz w:val="20"/>
                <w:szCs w:val="20"/>
              </w:rPr>
              <w:t>Supremă</w:t>
            </w:r>
            <w:proofErr w:type="spellEnd"/>
            <w:r w:rsidRPr="008D728A">
              <w:rPr>
                <w:sz w:val="20"/>
                <w:szCs w:val="20"/>
              </w:rPr>
              <w:t xml:space="preserve"> de </w:t>
            </w:r>
            <w:proofErr w:type="spellStart"/>
            <w:r w:rsidRPr="008D728A">
              <w:rPr>
                <w:sz w:val="20"/>
                <w:szCs w:val="20"/>
              </w:rPr>
              <w:t>Justiție</w:t>
            </w:r>
            <w:proofErr w:type="spellEnd"/>
            <w:r w:rsidRPr="008D728A">
              <w:rPr>
                <w:sz w:val="20"/>
                <w:szCs w:val="20"/>
              </w:rPr>
              <w:t xml:space="preserve"> a </w:t>
            </w:r>
            <w:proofErr w:type="spellStart"/>
            <w:r w:rsidRPr="008D728A">
              <w:rPr>
                <w:sz w:val="20"/>
                <w:szCs w:val="20"/>
              </w:rPr>
              <w:t>unui</w:t>
            </w:r>
            <w:proofErr w:type="spellEnd"/>
            <w:r w:rsidRPr="008D728A">
              <w:rPr>
                <w:sz w:val="20"/>
                <w:szCs w:val="20"/>
              </w:rPr>
              <w:t xml:space="preserve"> recurs </w:t>
            </w:r>
            <w:proofErr w:type="spellStart"/>
            <w:r w:rsidRPr="008D728A">
              <w:rPr>
                <w:sz w:val="20"/>
                <w:szCs w:val="20"/>
              </w:rPr>
              <w:t>tardiv</w:t>
            </w:r>
            <w:proofErr w:type="spellEnd"/>
            <w:r w:rsidRPr="008D728A">
              <w:rPr>
                <w:sz w:val="20"/>
                <w:szCs w:val="20"/>
              </w:rPr>
              <w:t xml:space="preserve">. </w:t>
            </w:r>
            <w:proofErr w:type="spellStart"/>
            <w:r w:rsidRPr="008D728A">
              <w:rPr>
                <w:sz w:val="20"/>
                <w:szCs w:val="20"/>
              </w:rPr>
              <w:t>Curtea</w:t>
            </w:r>
            <w:proofErr w:type="spellEnd"/>
            <w:r w:rsidRPr="008D728A">
              <w:rPr>
                <w:sz w:val="20"/>
                <w:szCs w:val="20"/>
              </w:rPr>
              <w:t xml:space="preserve"> a </w:t>
            </w:r>
            <w:proofErr w:type="spellStart"/>
            <w:r w:rsidRPr="008D728A">
              <w:rPr>
                <w:sz w:val="20"/>
                <w:szCs w:val="20"/>
              </w:rPr>
              <w:t>reiterat</w:t>
            </w:r>
            <w:proofErr w:type="spellEnd"/>
            <w:r w:rsidRPr="008D728A">
              <w:rPr>
                <w:sz w:val="20"/>
                <w:szCs w:val="20"/>
              </w:rPr>
              <w:t xml:space="preserve"> </w:t>
            </w:r>
            <w:proofErr w:type="spellStart"/>
            <w:r w:rsidRPr="008D728A">
              <w:rPr>
                <w:sz w:val="20"/>
                <w:szCs w:val="20"/>
              </w:rPr>
              <w:t>problema</w:t>
            </w:r>
            <w:proofErr w:type="spellEnd"/>
            <w:r w:rsidRPr="008D728A">
              <w:rPr>
                <w:sz w:val="20"/>
                <w:szCs w:val="20"/>
              </w:rPr>
              <w:t xml:space="preserve"> </w:t>
            </w:r>
            <w:proofErr w:type="spellStart"/>
            <w:r w:rsidRPr="008D728A">
              <w:rPr>
                <w:sz w:val="20"/>
                <w:szCs w:val="20"/>
              </w:rPr>
              <w:t>remediilor</w:t>
            </w:r>
            <w:proofErr w:type="spellEnd"/>
            <w:r w:rsidRPr="008D728A">
              <w:rPr>
                <w:sz w:val="20"/>
                <w:szCs w:val="20"/>
              </w:rPr>
              <w:t xml:space="preserve"> interne cu </w:t>
            </w:r>
            <w:proofErr w:type="spellStart"/>
            <w:r w:rsidRPr="008D728A">
              <w:rPr>
                <w:sz w:val="20"/>
                <w:szCs w:val="20"/>
              </w:rPr>
              <w:t>privire</w:t>
            </w:r>
            <w:proofErr w:type="spellEnd"/>
            <w:r w:rsidRPr="008D728A">
              <w:rPr>
                <w:sz w:val="20"/>
                <w:szCs w:val="20"/>
              </w:rPr>
              <w:t xml:space="preserve"> la </w:t>
            </w:r>
            <w:proofErr w:type="spellStart"/>
            <w:r w:rsidRPr="008D728A">
              <w:rPr>
                <w:sz w:val="20"/>
                <w:szCs w:val="20"/>
              </w:rPr>
              <w:t>condițiile</w:t>
            </w:r>
            <w:proofErr w:type="spellEnd"/>
            <w:r w:rsidRPr="008D728A">
              <w:rPr>
                <w:sz w:val="20"/>
                <w:szCs w:val="20"/>
              </w:rPr>
              <w:t xml:space="preserve"> de </w:t>
            </w:r>
            <w:proofErr w:type="spellStart"/>
            <w:r w:rsidRPr="008D728A">
              <w:rPr>
                <w:sz w:val="20"/>
                <w:szCs w:val="20"/>
              </w:rPr>
              <w:t>detenție</w:t>
            </w:r>
            <w:proofErr w:type="spellEnd"/>
            <w:r w:rsidRPr="008D728A">
              <w:rPr>
                <w:sz w:val="20"/>
                <w:szCs w:val="20"/>
              </w:rPr>
              <w:t xml:space="preserve"> </w:t>
            </w:r>
            <w:proofErr w:type="spellStart"/>
            <w:r w:rsidRPr="008D728A">
              <w:rPr>
                <w:sz w:val="20"/>
                <w:szCs w:val="20"/>
              </w:rPr>
              <w:t>precare</w:t>
            </w:r>
            <w:proofErr w:type="spellEnd"/>
            <w:r w:rsidRPr="008D728A">
              <w:rPr>
                <w:sz w:val="20"/>
                <w:szCs w:val="20"/>
              </w:rPr>
              <w:t xml:space="preserve"> din </w:t>
            </w:r>
            <w:proofErr w:type="spellStart"/>
            <w:r w:rsidRPr="008D728A">
              <w:rPr>
                <w:sz w:val="20"/>
                <w:szCs w:val="20"/>
              </w:rPr>
              <w:t>Republica</w:t>
            </w:r>
            <w:proofErr w:type="spellEnd"/>
            <w:r w:rsidRPr="008D728A">
              <w:rPr>
                <w:sz w:val="20"/>
                <w:szCs w:val="20"/>
              </w:rPr>
              <w:t xml:space="preserve"> Moldova, </w:t>
            </w:r>
            <w:proofErr w:type="spellStart"/>
            <w:r w:rsidRPr="008D728A">
              <w:rPr>
                <w:sz w:val="20"/>
                <w:szCs w:val="20"/>
              </w:rPr>
              <w:t>constatând</w:t>
            </w:r>
            <w:proofErr w:type="spellEnd"/>
            <w:r w:rsidRPr="008D728A">
              <w:rPr>
                <w:sz w:val="20"/>
                <w:szCs w:val="20"/>
              </w:rPr>
              <w:t xml:space="preserve"> </w:t>
            </w:r>
            <w:proofErr w:type="spellStart"/>
            <w:r w:rsidRPr="008D728A">
              <w:rPr>
                <w:sz w:val="20"/>
                <w:szCs w:val="20"/>
              </w:rPr>
              <w:t>încălcarea</w:t>
            </w:r>
            <w:proofErr w:type="spellEnd"/>
            <w:r w:rsidRPr="008D728A">
              <w:rPr>
                <w:sz w:val="20"/>
                <w:szCs w:val="20"/>
              </w:rPr>
              <w:t xml:space="preserve"> </w:t>
            </w:r>
            <w:proofErr w:type="spellStart"/>
            <w:r w:rsidRPr="008D728A">
              <w:rPr>
                <w:sz w:val="20"/>
                <w:szCs w:val="20"/>
              </w:rPr>
              <w:t>Articolului</w:t>
            </w:r>
            <w:proofErr w:type="spellEnd"/>
            <w:r w:rsidRPr="008D728A">
              <w:rPr>
                <w:sz w:val="20"/>
                <w:szCs w:val="20"/>
              </w:rPr>
              <w:t xml:space="preserve"> 13 din </w:t>
            </w:r>
            <w:proofErr w:type="spellStart"/>
            <w:r w:rsidRPr="008D728A">
              <w:rPr>
                <w:sz w:val="20"/>
                <w:szCs w:val="20"/>
              </w:rPr>
              <w:t>Convenție</w:t>
            </w:r>
            <w:proofErr w:type="spellEnd"/>
            <w:r w:rsidRPr="008D728A">
              <w:rPr>
                <w:sz w:val="20"/>
                <w:szCs w:val="20"/>
              </w:rPr>
              <w:t>.</w:t>
            </w:r>
          </w:p>
        </w:tc>
        <w:tc>
          <w:tcPr>
            <w:tcW w:w="2093" w:type="dxa"/>
          </w:tcPr>
          <w:p w:rsidR="00D233AF" w:rsidRPr="008D728A" w:rsidRDefault="00D233AF" w:rsidP="00D233AF">
            <w:pPr>
              <w:ind w:left="-108"/>
              <w:rPr>
                <w:b/>
                <w:sz w:val="20"/>
                <w:szCs w:val="20"/>
                <w:lang w:val="ro-RO"/>
              </w:rPr>
            </w:pPr>
            <w:proofErr w:type="spellStart"/>
            <w:r w:rsidRPr="008D728A">
              <w:rPr>
                <w:sz w:val="20"/>
                <w:szCs w:val="20"/>
              </w:rPr>
              <w:t>Curtea</w:t>
            </w:r>
            <w:proofErr w:type="spellEnd"/>
            <w:r w:rsidRPr="008D728A">
              <w:rPr>
                <w:sz w:val="20"/>
                <w:szCs w:val="20"/>
              </w:rPr>
              <w:t xml:space="preserve"> a </w:t>
            </w:r>
            <w:proofErr w:type="spellStart"/>
            <w:r w:rsidRPr="008D728A">
              <w:rPr>
                <w:sz w:val="20"/>
                <w:szCs w:val="20"/>
              </w:rPr>
              <w:t>acordat</w:t>
            </w:r>
            <w:proofErr w:type="spellEnd"/>
            <w:r w:rsidRPr="008D728A">
              <w:rPr>
                <w:sz w:val="20"/>
                <w:szCs w:val="20"/>
              </w:rPr>
              <w:t xml:space="preserve"> </w:t>
            </w:r>
            <w:proofErr w:type="spellStart"/>
            <w:r w:rsidRPr="008D728A">
              <w:rPr>
                <w:sz w:val="20"/>
                <w:szCs w:val="20"/>
              </w:rPr>
              <w:t>reclamantului</w:t>
            </w:r>
            <w:proofErr w:type="spellEnd"/>
            <w:r w:rsidRPr="008D728A">
              <w:rPr>
                <w:sz w:val="20"/>
                <w:szCs w:val="20"/>
              </w:rPr>
              <w:t xml:space="preserve"> 15000 euro </w:t>
            </w:r>
            <w:proofErr w:type="spellStart"/>
            <w:r w:rsidRPr="008D728A">
              <w:rPr>
                <w:sz w:val="20"/>
                <w:szCs w:val="20"/>
              </w:rPr>
              <w:t>în</w:t>
            </w:r>
            <w:proofErr w:type="spellEnd"/>
            <w:r w:rsidRPr="008D728A">
              <w:rPr>
                <w:sz w:val="20"/>
                <w:szCs w:val="20"/>
              </w:rPr>
              <w:t xml:space="preserve"> </w:t>
            </w:r>
            <w:proofErr w:type="spellStart"/>
            <w:r w:rsidRPr="008D728A">
              <w:rPr>
                <w:sz w:val="20"/>
                <w:szCs w:val="20"/>
              </w:rPr>
              <w:t>calitate</w:t>
            </w:r>
            <w:proofErr w:type="spellEnd"/>
            <w:r w:rsidRPr="008D728A">
              <w:rPr>
                <w:sz w:val="20"/>
                <w:szCs w:val="20"/>
              </w:rPr>
              <w:t xml:space="preserve"> de </w:t>
            </w:r>
            <w:proofErr w:type="spellStart"/>
            <w:r w:rsidRPr="008D728A">
              <w:rPr>
                <w:sz w:val="20"/>
                <w:szCs w:val="20"/>
              </w:rPr>
              <w:t>despăgubire</w:t>
            </w:r>
            <w:proofErr w:type="spellEnd"/>
            <w:r w:rsidRPr="008D728A">
              <w:rPr>
                <w:sz w:val="20"/>
                <w:szCs w:val="20"/>
              </w:rPr>
              <w:t xml:space="preserve"> </w:t>
            </w:r>
            <w:proofErr w:type="spellStart"/>
            <w:r w:rsidRPr="008D728A">
              <w:rPr>
                <w:sz w:val="20"/>
                <w:szCs w:val="20"/>
              </w:rPr>
              <w:t>pentru</w:t>
            </w:r>
            <w:proofErr w:type="spellEnd"/>
            <w:r w:rsidRPr="008D728A">
              <w:rPr>
                <w:sz w:val="20"/>
                <w:szCs w:val="20"/>
              </w:rPr>
              <w:t xml:space="preserve"> </w:t>
            </w:r>
            <w:proofErr w:type="spellStart"/>
            <w:r w:rsidRPr="008D728A">
              <w:rPr>
                <w:sz w:val="20"/>
                <w:szCs w:val="20"/>
              </w:rPr>
              <w:t>prejudiciul</w:t>
            </w:r>
            <w:proofErr w:type="spellEnd"/>
            <w:r w:rsidRPr="008D728A">
              <w:rPr>
                <w:sz w:val="20"/>
                <w:szCs w:val="20"/>
              </w:rPr>
              <w:t xml:space="preserve"> moral </w:t>
            </w:r>
            <w:proofErr w:type="spellStart"/>
            <w:r w:rsidRPr="008D728A">
              <w:rPr>
                <w:sz w:val="20"/>
                <w:szCs w:val="20"/>
              </w:rPr>
              <w:t>și</w:t>
            </w:r>
            <w:proofErr w:type="spellEnd"/>
            <w:r w:rsidRPr="008D728A">
              <w:rPr>
                <w:sz w:val="20"/>
                <w:szCs w:val="20"/>
              </w:rPr>
              <w:t xml:space="preserve"> 1500 euro cu </w:t>
            </w:r>
            <w:proofErr w:type="spellStart"/>
            <w:r w:rsidRPr="008D728A">
              <w:rPr>
                <w:sz w:val="20"/>
                <w:szCs w:val="20"/>
              </w:rPr>
              <w:t>titlu</w:t>
            </w:r>
            <w:proofErr w:type="spellEnd"/>
            <w:r w:rsidRPr="008D728A">
              <w:rPr>
                <w:sz w:val="20"/>
                <w:szCs w:val="20"/>
              </w:rPr>
              <w:t xml:space="preserve"> de </w:t>
            </w:r>
            <w:proofErr w:type="spellStart"/>
            <w:r w:rsidRPr="008D728A">
              <w:rPr>
                <w:sz w:val="20"/>
                <w:szCs w:val="20"/>
              </w:rPr>
              <w:t>costuri</w:t>
            </w:r>
            <w:proofErr w:type="spellEnd"/>
            <w:r w:rsidRPr="008D728A">
              <w:rPr>
                <w:sz w:val="20"/>
                <w:szCs w:val="20"/>
              </w:rPr>
              <w:t xml:space="preserve"> </w:t>
            </w:r>
            <w:proofErr w:type="spellStart"/>
            <w:r w:rsidRPr="008D728A">
              <w:rPr>
                <w:sz w:val="20"/>
                <w:szCs w:val="20"/>
              </w:rPr>
              <w:t>și</w:t>
            </w:r>
            <w:proofErr w:type="spellEnd"/>
            <w:r w:rsidRPr="008D728A">
              <w:rPr>
                <w:sz w:val="20"/>
                <w:szCs w:val="20"/>
              </w:rPr>
              <w:t xml:space="preserve"> </w:t>
            </w:r>
            <w:proofErr w:type="spellStart"/>
            <w:r w:rsidRPr="008D728A">
              <w:rPr>
                <w:sz w:val="20"/>
                <w:szCs w:val="20"/>
              </w:rPr>
              <w:t>cheltuieli</w:t>
            </w:r>
            <w:proofErr w:type="spellEnd"/>
            <w:r w:rsidRPr="008D728A">
              <w:rPr>
                <w:sz w:val="20"/>
                <w:szCs w:val="20"/>
              </w:rPr>
              <w:t>.</w:t>
            </w:r>
            <w:bookmarkStart w:id="0" w:name="_GoBack"/>
            <w:bookmarkEnd w:id="0"/>
          </w:p>
        </w:tc>
        <w:tc>
          <w:tcPr>
            <w:tcW w:w="4477" w:type="dxa"/>
          </w:tcPr>
          <w:p w:rsidR="00D233AF" w:rsidRPr="008D728A" w:rsidRDefault="00D233AF" w:rsidP="00D233AF">
            <w:pPr>
              <w:rPr>
                <w:b/>
                <w:sz w:val="20"/>
                <w:szCs w:val="20"/>
                <w:lang w:val="ro-RO"/>
              </w:rPr>
            </w:pPr>
            <w:r w:rsidRPr="008D728A">
              <w:rPr>
                <w:sz w:val="20"/>
                <w:szCs w:val="20"/>
                <w:lang w:val="ro-RO"/>
              </w:rPr>
              <w:t xml:space="preserve">Problemă de sistem </w:t>
            </w:r>
            <w:r w:rsidRPr="008D728A">
              <w:rPr>
                <w:sz w:val="20"/>
                <w:szCs w:val="20"/>
                <w:lang w:val="ro-RO"/>
              </w:rPr>
              <w:br/>
            </w:r>
            <w:r w:rsidRPr="008D728A">
              <w:rPr>
                <w:sz w:val="20"/>
                <w:szCs w:val="20"/>
                <w:lang w:val="ro-RO"/>
              </w:rPr>
              <w:br/>
              <w:t xml:space="preserve">Cu privire la încălcarea Articolului 5 § 1: Curtea de Apel Chișinău </w:t>
            </w:r>
            <w:r w:rsidRPr="008D728A">
              <w:rPr>
                <w:sz w:val="20"/>
                <w:szCs w:val="20"/>
              </w:rPr>
              <w:sym w:font="Symbol" w:char="F0B7"/>
            </w:r>
            <w:r w:rsidRPr="008D728A">
              <w:rPr>
                <w:sz w:val="20"/>
                <w:szCs w:val="20"/>
                <w:lang w:val="ro-RO"/>
              </w:rPr>
              <w:t xml:space="preserve"> </w:t>
            </w:r>
            <w:r w:rsidRPr="00FA58EC">
              <w:rPr>
                <w:sz w:val="20"/>
                <w:szCs w:val="20"/>
                <w:lang w:val="ro-RO"/>
              </w:rPr>
              <w:t>Judecătorii Liliana Catan,</w:t>
            </w:r>
            <w:r w:rsidRPr="008D728A">
              <w:rPr>
                <w:sz w:val="20"/>
                <w:szCs w:val="20"/>
                <w:lang w:val="ro-RO"/>
              </w:rPr>
              <w:t xml:space="preserve"> Anatolii Minciună și Veronica Sandu (încheierea din 13 septembrie 2010</w:t>
            </w:r>
            <w:r w:rsidRPr="008D728A">
              <w:rPr>
                <w:sz w:val="20"/>
                <w:szCs w:val="20"/>
                <w:lang w:val="ro-RO"/>
              </w:rPr>
              <w:br/>
              <w:t xml:space="preserve">Curtea Supremă de Justiție </w:t>
            </w:r>
            <w:r w:rsidRPr="008D728A">
              <w:rPr>
                <w:sz w:val="20"/>
                <w:szCs w:val="20"/>
                <w:lang w:val="ro-RO"/>
              </w:rPr>
              <w:br/>
            </w:r>
            <w:r w:rsidRPr="008D728A">
              <w:rPr>
                <w:sz w:val="20"/>
                <w:szCs w:val="20"/>
              </w:rPr>
              <w:sym w:font="Symbol" w:char="F0B7"/>
            </w:r>
            <w:r w:rsidRPr="008D728A">
              <w:rPr>
                <w:sz w:val="20"/>
                <w:szCs w:val="20"/>
                <w:lang w:val="ro-RO"/>
              </w:rPr>
              <w:t xml:space="preserve"> Judecătorii Olga Adam, Nicolae Gordila și Vladimir Timofti (decizia din 23 septembrie 2010). </w:t>
            </w:r>
            <w:r w:rsidRPr="008D728A">
              <w:rPr>
                <w:sz w:val="20"/>
                <w:szCs w:val="20"/>
                <w:lang w:val="ro-RO"/>
              </w:rPr>
              <w:br/>
            </w:r>
            <w:r w:rsidRPr="008D728A">
              <w:rPr>
                <w:sz w:val="20"/>
                <w:szCs w:val="20"/>
              </w:rPr>
              <w:sym w:font="Symbol" w:char="F0B7"/>
            </w:r>
            <w:r w:rsidRPr="008D728A">
              <w:rPr>
                <w:sz w:val="20"/>
                <w:szCs w:val="20"/>
                <w:lang w:val="ro-RO"/>
              </w:rPr>
              <w:t xml:space="preserve"> </w:t>
            </w:r>
            <w:proofErr w:type="spellStart"/>
            <w:r w:rsidRPr="008D728A">
              <w:rPr>
                <w:sz w:val="20"/>
                <w:szCs w:val="20"/>
              </w:rPr>
              <w:t>Judecătorii</w:t>
            </w:r>
            <w:proofErr w:type="spellEnd"/>
            <w:r w:rsidRPr="008D728A">
              <w:rPr>
                <w:sz w:val="20"/>
                <w:szCs w:val="20"/>
              </w:rPr>
              <w:t xml:space="preserve"> Olga Adam, Tudor </w:t>
            </w:r>
            <w:proofErr w:type="spellStart"/>
            <w:r w:rsidRPr="008D728A">
              <w:rPr>
                <w:sz w:val="20"/>
                <w:szCs w:val="20"/>
              </w:rPr>
              <w:t>Popovici</w:t>
            </w:r>
            <w:proofErr w:type="spellEnd"/>
            <w:r w:rsidRPr="008D728A">
              <w:rPr>
                <w:sz w:val="20"/>
                <w:szCs w:val="20"/>
              </w:rPr>
              <w:t xml:space="preserve"> </w:t>
            </w:r>
            <w:proofErr w:type="spellStart"/>
            <w:r w:rsidRPr="008D728A">
              <w:rPr>
                <w:sz w:val="20"/>
                <w:szCs w:val="20"/>
              </w:rPr>
              <w:t>și</w:t>
            </w:r>
            <w:proofErr w:type="spellEnd"/>
            <w:r w:rsidRPr="008D728A">
              <w:rPr>
                <w:sz w:val="20"/>
                <w:szCs w:val="20"/>
              </w:rPr>
              <w:t xml:space="preserve"> Tatiana </w:t>
            </w:r>
            <w:proofErr w:type="spellStart"/>
            <w:r w:rsidRPr="008D728A">
              <w:rPr>
                <w:sz w:val="20"/>
                <w:szCs w:val="20"/>
              </w:rPr>
              <w:t>Răducanu</w:t>
            </w:r>
            <w:proofErr w:type="spellEnd"/>
            <w:r w:rsidRPr="008D728A">
              <w:rPr>
                <w:sz w:val="20"/>
                <w:szCs w:val="20"/>
              </w:rPr>
              <w:t xml:space="preserve"> (</w:t>
            </w:r>
            <w:proofErr w:type="spellStart"/>
            <w:r w:rsidRPr="008D728A">
              <w:rPr>
                <w:sz w:val="20"/>
                <w:szCs w:val="20"/>
              </w:rPr>
              <w:t>decizia</w:t>
            </w:r>
            <w:proofErr w:type="spellEnd"/>
            <w:r w:rsidRPr="008D728A">
              <w:rPr>
                <w:sz w:val="20"/>
                <w:szCs w:val="20"/>
              </w:rPr>
              <w:t xml:space="preserve"> din 13 </w:t>
            </w:r>
            <w:proofErr w:type="spellStart"/>
            <w:r w:rsidRPr="008D728A">
              <w:rPr>
                <w:sz w:val="20"/>
                <w:szCs w:val="20"/>
              </w:rPr>
              <w:t>ianuarie</w:t>
            </w:r>
            <w:proofErr w:type="spellEnd"/>
            <w:r w:rsidRPr="008D728A">
              <w:rPr>
                <w:sz w:val="20"/>
                <w:szCs w:val="20"/>
              </w:rPr>
              <w:t xml:space="preserve"> 2011). </w:t>
            </w:r>
            <w:r w:rsidRPr="008D728A">
              <w:rPr>
                <w:sz w:val="20"/>
                <w:szCs w:val="20"/>
              </w:rPr>
              <w:br/>
            </w:r>
            <w:r w:rsidRPr="008D728A">
              <w:rPr>
                <w:sz w:val="20"/>
                <w:szCs w:val="20"/>
              </w:rPr>
              <w:sym w:font="Symbol" w:char="F0B7"/>
            </w:r>
            <w:r w:rsidRPr="008D728A">
              <w:rPr>
                <w:sz w:val="20"/>
                <w:szCs w:val="20"/>
              </w:rPr>
              <w:t xml:space="preserve"> </w:t>
            </w:r>
            <w:proofErr w:type="spellStart"/>
            <w:r w:rsidRPr="008D728A">
              <w:rPr>
                <w:sz w:val="20"/>
                <w:szCs w:val="20"/>
              </w:rPr>
              <w:t>Judecătorii</w:t>
            </w:r>
            <w:proofErr w:type="spellEnd"/>
            <w:r w:rsidRPr="008D728A">
              <w:rPr>
                <w:sz w:val="20"/>
                <w:szCs w:val="20"/>
              </w:rPr>
              <w:t xml:space="preserve"> </w:t>
            </w:r>
            <w:proofErr w:type="spellStart"/>
            <w:r w:rsidRPr="008D728A">
              <w:rPr>
                <w:sz w:val="20"/>
                <w:szCs w:val="20"/>
              </w:rPr>
              <w:t>Petru</w:t>
            </w:r>
            <w:proofErr w:type="spellEnd"/>
            <w:r w:rsidRPr="008D728A">
              <w:rPr>
                <w:sz w:val="20"/>
                <w:szCs w:val="20"/>
              </w:rPr>
              <w:t xml:space="preserve"> </w:t>
            </w:r>
            <w:proofErr w:type="spellStart"/>
            <w:r w:rsidRPr="008D728A">
              <w:rPr>
                <w:sz w:val="20"/>
                <w:szCs w:val="20"/>
              </w:rPr>
              <w:t>Ursache</w:t>
            </w:r>
            <w:proofErr w:type="spellEnd"/>
            <w:r w:rsidRPr="008D728A">
              <w:rPr>
                <w:sz w:val="20"/>
                <w:szCs w:val="20"/>
              </w:rPr>
              <w:t xml:space="preserve">, </w:t>
            </w:r>
            <w:proofErr w:type="spellStart"/>
            <w:r w:rsidRPr="008D728A">
              <w:rPr>
                <w:sz w:val="20"/>
                <w:szCs w:val="20"/>
              </w:rPr>
              <w:t>Nicolae</w:t>
            </w:r>
            <w:proofErr w:type="spellEnd"/>
            <w:r w:rsidRPr="008D728A">
              <w:rPr>
                <w:sz w:val="20"/>
                <w:szCs w:val="20"/>
              </w:rPr>
              <w:t xml:space="preserve"> </w:t>
            </w:r>
            <w:proofErr w:type="spellStart"/>
            <w:r w:rsidRPr="008D728A">
              <w:rPr>
                <w:sz w:val="20"/>
                <w:szCs w:val="20"/>
              </w:rPr>
              <w:t>Gordila</w:t>
            </w:r>
            <w:proofErr w:type="spellEnd"/>
            <w:r w:rsidRPr="008D728A">
              <w:rPr>
                <w:sz w:val="20"/>
                <w:szCs w:val="20"/>
              </w:rPr>
              <w:t xml:space="preserve"> </w:t>
            </w:r>
            <w:proofErr w:type="spellStart"/>
            <w:r w:rsidRPr="00CB1B39">
              <w:rPr>
                <w:sz w:val="20"/>
                <w:szCs w:val="20"/>
              </w:rPr>
              <w:t>și</w:t>
            </w:r>
            <w:proofErr w:type="spellEnd"/>
            <w:r w:rsidRPr="00CB1B39">
              <w:rPr>
                <w:sz w:val="20"/>
                <w:szCs w:val="20"/>
              </w:rPr>
              <w:t xml:space="preserve"> </w:t>
            </w:r>
            <w:proofErr w:type="spellStart"/>
            <w:r w:rsidRPr="00CB1B39">
              <w:rPr>
                <w:sz w:val="20"/>
                <w:szCs w:val="20"/>
              </w:rPr>
              <w:t>Iurie</w:t>
            </w:r>
            <w:proofErr w:type="spellEnd"/>
            <w:r w:rsidRPr="00CB1B39">
              <w:rPr>
                <w:sz w:val="20"/>
                <w:szCs w:val="20"/>
              </w:rPr>
              <w:t xml:space="preserve"> </w:t>
            </w:r>
            <w:proofErr w:type="spellStart"/>
            <w:r w:rsidRPr="00CB1B39">
              <w:rPr>
                <w:sz w:val="20"/>
                <w:szCs w:val="20"/>
              </w:rPr>
              <w:t>Diaconu</w:t>
            </w:r>
            <w:proofErr w:type="spellEnd"/>
            <w:r w:rsidRPr="00CB1B39">
              <w:rPr>
                <w:sz w:val="20"/>
                <w:szCs w:val="20"/>
              </w:rPr>
              <w:t xml:space="preserve"> (</w:t>
            </w:r>
            <w:proofErr w:type="spellStart"/>
            <w:r w:rsidRPr="00CB1B39">
              <w:rPr>
                <w:sz w:val="20"/>
                <w:szCs w:val="20"/>
              </w:rPr>
              <w:t>decizia</w:t>
            </w:r>
            <w:proofErr w:type="spellEnd"/>
            <w:r w:rsidRPr="00CB1B39">
              <w:rPr>
                <w:sz w:val="20"/>
                <w:szCs w:val="20"/>
              </w:rPr>
              <w:t xml:space="preserve"> din 6 </w:t>
            </w:r>
            <w:proofErr w:type="spellStart"/>
            <w:r w:rsidRPr="00CB1B39">
              <w:rPr>
                <w:sz w:val="20"/>
                <w:szCs w:val="20"/>
              </w:rPr>
              <w:t>octombrie</w:t>
            </w:r>
            <w:proofErr w:type="spellEnd"/>
            <w:r w:rsidRPr="00CB1B39">
              <w:rPr>
                <w:sz w:val="20"/>
                <w:szCs w:val="20"/>
              </w:rPr>
              <w:t xml:space="preserve"> 2011).</w:t>
            </w:r>
            <w:r w:rsidRPr="008D728A">
              <w:rPr>
                <w:sz w:val="20"/>
                <w:szCs w:val="20"/>
              </w:rPr>
              <w:t xml:space="preserve"> </w:t>
            </w:r>
            <w:r w:rsidRPr="008D728A">
              <w:rPr>
                <w:sz w:val="20"/>
                <w:szCs w:val="20"/>
              </w:rPr>
              <w:br/>
            </w:r>
            <w:r w:rsidRPr="008D728A">
              <w:rPr>
                <w:sz w:val="20"/>
                <w:szCs w:val="20"/>
              </w:rPr>
              <w:br/>
              <w:t xml:space="preserve">Cu </w:t>
            </w:r>
            <w:proofErr w:type="spellStart"/>
            <w:r w:rsidRPr="008D728A">
              <w:rPr>
                <w:sz w:val="20"/>
                <w:szCs w:val="20"/>
              </w:rPr>
              <w:t>privire</w:t>
            </w:r>
            <w:proofErr w:type="spellEnd"/>
            <w:r w:rsidRPr="008D728A">
              <w:rPr>
                <w:sz w:val="20"/>
                <w:szCs w:val="20"/>
              </w:rPr>
              <w:t xml:space="preserve"> la </w:t>
            </w:r>
            <w:proofErr w:type="spellStart"/>
            <w:r w:rsidRPr="008D728A">
              <w:rPr>
                <w:sz w:val="20"/>
                <w:szCs w:val="20"/>
              </w:rPr>
              <w:t>încălcarea</w:t>
            </w:r>
            <w:proofErr w:type="spellEnd"/>
            <w:r w:rsidRPr="008D728A">
              <w:rPr>
                <w:sz w:val="20"/>
                <w:szCs w:val="20"/>
              </w:rPr>
              <w:t xml:space="preserve"> </w:t>
            </w:r>
            <w:proofErr w:type="spellStart"/>
            <w:r w:rsidRPr="008D728A">
              <w:rPr>
                <w:sz w:val="20"/>
                <w:szCs w:val="20"/>
              </w:rPr>
              <w:t>Articolului</w:t>
            </w:r>
            <w:proofErr w:type="spellEnd"/>
            <w:r w:rsidRPr="008D728A">
              <w:rPr>
                <w:sz w:val="20"/>
                <w:szCs w:val="20"/>
              </w:rPr>
              <w:t xml:space="preserve"> 6 § 1: </w:t>
            </w:r>
            <w:r w:rsidRPr="008D728A">
              <w:rPr>
                <w:sz w:val="20"/>
                <w:szCs w:val="20"/>
              </w:rPr>
              <w:br/>
            </w:r>
            <w:proofErr w:type="spellStart"/>
            <w:r w:rsidRPr="008D728A">
              <w:rPr>
                <w:sz w:val="20"/>
                <w:szCs w:val="20"/>
              </w:rPr>
              <w:t>Curtea</w:t>
            </w:r>
            <w:proofErr w:type="spellEnd"/>
            <w:r w:rsidRPr="008D728A">
              <w:rPr>
                <w:sz w:val="20"/>
                <w:szCs w:val="20"/>
              </w:rPr>
              <w:t xml:space="preserve"> </w:t>
            </w:r>
            <w:proofErr w:type="spellStart"/>
            <w:r w:rsidRPr="008D728A">
              <w:rPr>
                <w:sz w:val="20"/>
                <w:szCs w:val="20"/>
              </w:rPr>
              <w:t>Supremă</w:t>
            </w:r>
            <w:proofErr w:type="spellEnd"/>
            <w:r w:rsidRPr="008D728A">
              <w:rPr>
                <w:sz w:val="20"/>
                <w:szCs w:val="20"/>
              </w:rPr>
              <w:t xml:space="preserve"> de </w:t>
            </w:r>
            <w:proofErr w:type="spellStart"/>
            <w:r w:rsidRPr="008D728A">
              <w:rPr>
                <w:sz w:val="20"/>
                <w:szCs w:val="20"/>
              </w:rPr>
              <w:t>Justiție</w:t>
            </w:r>
            <w:proofErr w:type="spellEnd"/>
            <w:r w:rsidRPr="008D728A">
              <w:rPr>
                <w:sz w:val="20"/>
                <w:szCs w:val="20"/>
              </w:rPr>
              <w:t xml:space="preserve"> </w:t>
            </w:r>
            <w:proofErr w:type="spellStart"/>
            <w:r w:rsidRPr="008D728A">
              <w:rPr>
                <w:sz w:val="20"/>
                <w:szCs w:val="20"/>
              </w:rPr>
              <w:t>Judecătorii</w:t>
            </w:r>
            <w:proofErr w:type="spellEnd"/>
            <w:r w:rsidRPr="008D728A">
              <w:rPr>
                <w:sz w:val="20"/>
                <w:szCs w:val="20"/>
              </w:rPr>
              <w:t xml:space="preserve"> Andrei </w:t>
            </w:r>
            <w:proofErr w:type="spellStart"/>
            <w:r w:rsidRPr="008D728A">
              <w:rPr>
                <w:sz w:val="20"/>
                <w:szCs w:val="20"/>
              </w:rPr>
              <w:t>Harghel</w:t>
            </w:r>
            <w:proofErr w:type="spellEnd"/>
            <w:r w:rsidRPr="008D728A">
              <w:rPr>
                <w:sz w:val="20"/>
                <w:szCs w:val="20"/>
              </w:rPr>
              <w:t xml:space="preserve">, </w:t>
            </w:r>
            <w:proofErr w:type="spellStart"/>
            <w:r w:rsidRPr="008D728A">
              <w:rPr>
                <w:sz w:val="20"/>
                <w:szCs w:val="20"/>
              </w:rPr>
              <w:t>Sveatoslav</w:t>
            </w:r>
            <w:proofErr w:type="spellEnd"/>
            <w:r w:rsidRPr="008D728A">
              <w:rPr>
                <w:sz w:val="20"/>
                <w:szCs w:val="20"/>
              </w:rPr>
              <w:t xml:space="preserve"> Moldovan, </w:t>
            </w:r>
            <w:proofErr w:type="spellStart"/>
            <w:r w:rsidRPr="008D728A">
              <w:rPr>
                <w:sz w:val="20"/>
                <w:szCs w:val="20"/>
              </w:rPr>
              <w:t>Nicolae</w:t>
            </w:r>
            <w:proofErr w:type="spellEnd"/>
            <w:r w:rsidRPr="008D728A">
              <w:rPr>
                <w:sz w:val="20"/>
                <w:szCs w:val="20"/>
              </w:rPr>
              <w:t xml:space="preserve"> </w:t>
            </w:r>
            <w:proofErr w:type="spellStart"/>
            <w:r w:rsidRPr="008D728A">
              <w:rPr>
                <w:sz w:val="20"/>
                <w:szCs w:val="20"/>
              </w:rPr>
              <w:t>Clima</w:t>
            </w:r>
            <w:proofErr w:type="spellEnd"/>
            <w:r w:rsidRPr="008D728A">
              <w:rPr>
                <w:sz w:val="20"/>
                <w:szCs w:val="20"/>
              </w:rPr>
              <w:t xml:space="preserve">, </w:t>
            </w:r>
            <w:r w:rsidRPr="00CB1B39">
              <w:rPr>
                <w:sz w:val="20"/>
                <w:szCs w:val="20"/>
                <w:highlight w:val="yellow"/>
              </w:rPr>
              <w:t xml:space="preserve">Tamara </w:t>
            </w:r>
            <w:proofErr w:type="spellStart"/>
            <w:r w:rsidRPr="00CB1B39">
              <w:rPr>
                <w:sz w:val="20"/>
                <w:szCs w:val="20"/>
                <w:highlight w:val="yellow"/>
              </w:rPr>
              <w:t>Chișcă-Doneva</w:t>
            </w:r>
            <w:proofErr w:type="spellEnd"/>
            <w:r w:rsidRPr="008D728A">
              <w:rPr>
                <w:sz w:val="20"/>
                <w:szCs w:val="20"/>
              </w:rPr>
              <w:t xml:space="preserve"> </w:t>
            </w:r>
            <w:proofErr w:type="spellStart"/>
            <w:r w:rsidRPr="008D728A">
              <w:rPr>
                <w:sz w:val="20"/>
                <w:szCs w:val="20"/>
              </w:rPr>
              <w:t>și</w:t>
            </w:r>
            <w:proofErr w:type="spellEnd"/>
            <w:r w:rsidRPr="008D728A">
              <w:rPr>
                <w:sz w:val="20"/>
                <w:szCs w:val="20"/>
              </w:rPr>
              <w:t xml:space="preserve"> Valentina </w:t>
            </w:r>
            <w:proofErr w:type="spellStart"/>
            <w:r w:rsidRPr="008D728A">
              <w:rPr>
                <w:sz w:val="20"/>
                <w:szCs w:val="20"/>
              </w:rPr>
              <w:t>Clevadî</w:t>
            </w:r>
            <w:proofErr w:type="spellEnd"/>
            <w:r w:rsidRPr="008D728A">
              <w:rPr>
                <w:sz w:val="20"/>
                <w:szCs w:val="20"/>
              </w:rPr>
              <w:t xml:space="preserve"> (</w:t>
            </w:r>
            <w:proofErr w:type="spellStart"/>
            <w:r w:rsidRPr="008D728A">
              <w:rPr>
                <w:sz w:val="20"/>
                <w:szCs w:val="20"/>
              </w:rPr>
              <w:t>decizia</w:t>
            </w:r>
            <w:proofErr w:type="spellEnd"/>
            <w:r w:rsidRPr="008D728A">
              <w:rPr>
                <w:sz w:val="20"/>
                <w:szCs w:val="20"/>
              </w:rPr>
              <w:t xml:space="preserve"> din 21 </w:t>
            </w:r>
            <w:proofErr w:type="spellStart"/>
            <w:r w:rsidRPr="008D728A">
              <w:rPr>
                <w:sz w:val="20"/>
                <w:szCs w:val="20"/>
              </w:rPr>
              <w:t>decembrie</w:t>
            </w:r>
            <w:proofErr w:type="spellEnd"/>
            <w:r w:rsidRPr="008D728A">
              <w:rPr>
                <w:sz w:val="20"/>
                <w:szCs w:val="20"/>
              </w:rPr>
              <w:t xml:space="preserve"> 2012 </w:t>
            </w:r>
            <w:proofErr w:type="spellStart"/>
            <w:r w:rsidRPr="008D728A">
              <w:rPr>
                <w:sz w:val="20"/>
                <w:szCs w:val="20"/>
              </w:rPr>
              <w:t>prin</w:t>
            </w:r>
            <w:proofErr w:type="spellEnd"/>
            <w:r w:rsidRPr="008D728A">
              <w:rPr>
                <w:sz w:val="20"/>
                <w:szCs w:val="20"/>
              </w:rPr>
              <w:t xml:space="preserve"> care a </w:t>
            </w:r>
            <w:proofErr w:type="spellStart"/>
            <w:r w:rsidRPr="008D728A">
              <w:rPr>
                <w:sz w:val="20"/>
                <w:szCs w:val="20"/>
              </w:rPr>
              <w:t>fost</w:t>
            </w:r>
            <w:proofErr w:type="spellEnd"/>
            <w:r w:rsidRPr="008D728A">
              <w:rPr>
                <w:sz w:val="20"/>
                <w:szCs w:val="20"/>
              </w:rPr>
              <w:t xml:space="preserve"> </w:t>
            </w:r>
            <w:proofErr w:type="spellStart"/>
            <w:r w:rsidRPr="008D728A">
              <w:rPr>
                <w:sz w:val="20"/>
                <w:szCs w:val="20"/>
              </w:rPr>
              <w:t>admis</w:t>
            </w:r>
            <w:proofErr w:type="spellEnd"/>
            <w:r w:rsidRPr="008D728A">
              <w:rPr>
                <w:sz w:val="20"/>
                <w:szCs w:val="20"/>
              </w:rPr>
              <w:t xml:space="preserve"> </w:t>
            </w:r>
            <w:proofErr w:type="spellStart"/>
            <w:r w:rsidRPr="008D728A">
              <w:rPr>
                <w:sz w:val="20"/>
                <w:szCs w:val="20"/>
              </w:rPr>
              <w:t>recursul</w:t>
            </w:r>
            <w:proofErr w:type="spellEnd"/>
            <w:r w:rsidRPr="008D728A">
              <w:rPr>
                <w:sz w:val="20"/>
                <w:szCs w:val="20"/>
              </w:rPr>
              <w:t xml:space="preserve"> </w:t>
            </w:r>
            <w:proofErr w:type="spellStart"/>
            <w:r w:rsidRPr="008D728A">
              <w:rPr>
                <w:sz w:val="20"/>
                <w:szCs w:val="20"/>
              </w:rPr>
              <w:t>tardiv</w:t>
            </w:r>
            <w:proofErr w:type="spellEnd"/>
            <w:r w:rsidRPr="008D728A">
              <w:rPr>
                <w:sz w:val="20"/>
                <w:szCs w:val="20"/>
              </w:rPr>
              <w:t xml:space="preserve"> al </w:t>
            </w:r>
            <w:proofErr w:type="spellStart"/>
            <w:r w:rsidRPr="008D728A">
              <w:rPr>
                <w:sz w:val="20"/>
                <w:szCs w:val="20"/>
              </w:rPr>
              <w:t>procurorului</w:t>
            </w:r>
            <w:proofErr w:type="spellEnd"/>
            <w:r w:rsidRPr="008D728A">
              <w:rPr>
                <w:sz w:val="20"/>
                <w:szCs w:val="20"/>
              </w:rPr>
              <w:t>).</w:t>
            </w:r>
          </w:p>
        </w:tc>
      </w:tr>
    </w:tbl>
    <w:p w:rsidR="000B5735" w:rsidRPr="00D3378F" w:rsidRDefault="00CB1B39">
      <w:pPr>
        <w:rPr>
          <w:lang w:val="ro-RO"/>
        </w:rPr>
      </w:pPr>
    </w:p>
    <w:sectPr w:rsidR="000B5735" w:rsidRPr="00D3378F" w:rsidSect="00DF1FD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CC"/>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T2Bo00">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35F18"/>
    <w:multiLevelType w:val="hybridMultilevel"/>
    <w:tmpl w:val="8D06A88C"/>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3C6"/>
    <w:rsid w:val="00000B9F"/>
    <w:rsid w:val="00001683"/>
    <w:rsid w:val="00001E04"/>
    <w:rsid w:val="0000513A"/>
    <w:rsid w:val="0000718F"/>
    <w:rsid w:val="0001079B"/>
    <w:rsid w:val="0001137E"/>
    <w:rsid w:val="00015EDE"/>
    <w:rsid w:val="0001779C"/>
    <w:rsid w:val="000212B8"/>
    <w:rsid w:val="000244A0"/>
    <w:rsid w:val="000306F6"/>
    <w:rsid w:val="00032901"/>
    <w:rsid w:val="00032DA5"/>
    <w:rsid w:val="00036019"/>
    <w:rsid w:val="00040E97"/>
    <w:rsid w:val="00053200"/>
    <w:rsid w:val="00055C85"/>
    <w:rsid w:val="00055D03"/>
    <w:rsid w:val="00056284"/>
    <w:rsid w:val="000569CA"/>
    <w:rsid w:val="00060584"/>
    <w:rsid w:val="00062568"/>
    <w:rsid w:val="000643B6"/>
    <w:rsid w:val="0006797B"/>
    <w:rsid w:val="0007126F"/>
    <w:rsid w:val="00081DD1"/>
    <w:rsid w:val="00093C15"/>
    <w:rsid w:val="00097DF6"/>
    <w:rsid w:val="000A6D64"/>
    <w:rsid w:val="000B09A5"/>
    <w:rsid w:val="000B20A9"/>
    <w:rsid w:val="000C2F8F"/>
    <w:rsid w:val="000C3925"/>
    <w:rsid w:val="000D3446"/>
    <w:rsid w:val="000D3727"/>
    <w:rsid w:val="000E1F40"/>
    <w:rsid w:val="000E4065"/>
    <w:rsid w:val="000E705C"/>
    <w:rsid w:val="000F2D85"/>
    <w:rsid w:val="000F3218"/>
    <w:rsid w:val="000F613D"/>
    <w:rsid w:val="000F728D"/>
    <w:rsid w:val="000F7DED"/>
    <w:rsid w:val="0010313C"/>
    <w:rsid w:val="001033DE"/>
    <w:rsid w:val="00110C03"/>
    <w:rsid w:val="00114F87"/>
    <w:rsid w:val="00115C75"/>
    <w:rsid w:val="00122EE1"/>
    <w:rsid w:val="00126724"/>
    <w:rsid w:val="00127A50"/>
    <w:rsid w:val="001300E9"/>
    <w:rsid w:val="00130517"/>
    <w:rsid w:val="00142EF0"/>
    <w:rsid w:val="0014729B"/>
    <w:rsid w:val="001475CA"/>
    <w:rsid w:val="00150B4D"/>
    <w:rsid w:val="0015320E"/>
    <w:rsid w:val="00156579"/>
    <w:rsid w:val="00156D3E"/>
    <w:rsid w:val="00161509"/>
    <w:rsid w:val="001631FC"/>
    <w:rsid w:val="00177F3C"/>
    <w:rsid w:val="00183501"/>
    <w:rsid w:val="001879B3"/>
    <w:rsid w:val="00190348"/>
    <w:rsid w:val="00190445"/>
    <w:rsid w:val="001917DB"/>
    <w:rsid w:val="0019725F"/>
    <w:rsid w:val="001A3963"/>
    <w:rsid w:val="001B0990"/>
    <w:rsid w:val="001B0A87"/>
    <w:rsid w:val="001B1487"/>
    <w:rsid w:val="001B14F6"/>
    <w:rsid w:val="001B35C9"/>
    <w:rsid w:val="001B7A03"/>
    <w:rsid w:val="001C3900"/>
    <w:rsid w:val="001C3B9D"/>
    <w:rsid w:val="001D3ADD"/>
    <w:rsid w:val="001D5F0C"/>
    <w:rsid w:val="001D7C64"/>
    <w:rsid w:val="001E09FC"/>
    <w:rsid w:val="001E4982"/>
    <w:rsid w:val="001E65AB"/>
    <w:rsid w:val="001F28FB"/>
    <w:rsid w:val="001F3BEC"/>
    <w:rsid w:val="001F73A2"/>
    <w:rsid w:val="001F7A65"/>
    <w:rsid w:val="002005F1"/>
    <w:rsid w:val="0020552F"/>
    <w:rsid w:val="0021310B"/>
    <w:rsid w:val="002211BF"/>
    <w:rsid w:val="0022477A"/>
    <w:rsid w:val="00224E4C"/>
    <w:rsid w:val="00225306"/>
    <w:rsid w:val="00230AC8"/>
    <w:rsid w:val="00230DFF"/>
    <w:rsid w:val="0023148B"/>
    <w:rsid w:val="0023207B"/>
    <w:rsid w:val="00236881"/>
    <w:rsid w:val="00240CAC"/>
    <w:rsid w:val="0024371E"/>
    <w:rsid w:val="00243AE6"/>
    <w:rsid w:val="00245E40"/>
    <w:rsid w:val="00246046"/>
    <w:rsid w:val="00246A9F"/>
    <w:rsid w:val="00247FDC"/>
    <w:rsid w:val="00250DBF"/>
    <w:rsid w:val="00252DD2"/>
    <w:rsid w:val="00260739"/>
    <w:rsid w:val="00261485"/>
    <w:rsid w:val="002631FD"/>
    <w:rsid w:val="00264117"/>
    <w:rsid w:val="002641C5"/>
    <w:rsid w:val="00265EBD"/>
    <w:rsid w:val="0026767C"/>
    <w:rsid w:val="00267B87"/>
    <w:rsid w:val="00272F51"/>
    <w:rsid w:val="00275FA6"/>
    <w:rsid w:val="00281173"/>
    <w:rsid w:val="00281D43"/>
    <w:rsid w:val="00285FB9"/>
    <w:rsid w:val="0029408A"/>
    <w:rsid w:val="002A25F5"/>
    <w:rsid w:val="002A31C1"/>
    <w:rsid w:val="002A7701"/>
    <w:rsid w:val="002B0EAC"/>
    <w:rsid w:val="002B5CE3"/>
    <w:rsid w:val="002B70BC"/>
    <w:rsid w:val="002C184D"/>
    <w:rsid w:val="002C2AD2"/>
    <w:rsid w:val="002C5B0C"/>
    <w:rsid w:val="002C62C1"/>
    <w:rsid w:val="002D2ED4"/>
    <w:rsid w:val="002D308C"/>
    <w:rsid w:val="002E17FD"/>
    <w:rsid w:val="002E3298"/>
    <w:rsid w:val="002E42B3"/>
    <w:rsid w:val="002E46AE"/>
    <w:rsid w:val="002E6AD9"/>
    <w:rsid w:val="002E7D0A"/>
    <w:rsid w:val="002F1296"/>
    <w:rsid w:val="002F2343"/>
    <w:rsid w:val="002F5060"/>
    <w:rsid w:val="002F64C4"/>
    <w:rsid w:val="00304A4F"/>
    <w:rsid w:val="00307D1B"/>
    <w:rsid w:val="00312507"/>
    <w:rsid w:val="003125ED"/>
    <w:rsid w:val="003130F7"/>
    <w:rsid w:val="0031717D"/>
    <w:rsid w:val="003200F4"/>
    <w:rsid w:val="0032040A"/>
    <w:rsid w:val="00322089"/>
    <w:rsid w:val="00322609"/>
    <w:rsid w:val="00326086"/>
    <w:rsid w:val="00326784"/>
    <w:rsid w:val="003318CC"/>
    <w:rsid w:val="00335CAB"/>
    <w:rsid w:val="00336E7E"/>
    <w:rsid w:val="00341AA1"/>
    <w:rsid w:val="0034298F"/>
    <w:rsid w:val="003453FB"/>
    <w:rsid w:val="00345690"/>
    <w:rsid w:val="00346D80"/>
    <w:rsid w:val="00347DEA"/>
    <w:rsid w:val="00354117"/>
    <w:rsid w:val="00356FAA"/>
    <w:rsid w:val="003574B6"/>
    <w:rsid w:val="003605B7"/>
    <w:rsid w:val="0036193F"/>
    <w:rsid w:val="003619CC"/>
    <w:rsid w:val="00365B32"/>
    <w:rsid w:val="003666BD"/>
    <w:rsid w:val="003669FF"/>
    <w:rsid w:val="003678E1"/>
    <w:rsid w:val="00373C2D"/>
    <w:rsid w:val="00376A6C"/>
    <w:rsid w:val="0038753A"/>
    <w:rsid w:val="003939AE"/>
    <w:rsid w:val="00393B73"/>
    <w:rsid w:val="00393BFD"/>
    <w:rsid w:val="00394942"/>
    <w:rsid w:val="00397BAB"/>
    <w:rsid w:val="003A05AC"/>
    <w:rsid w:val="003A2750"/>
    <w:rsid w:val="003A297D"/>
    <w:rsid w:val="003A4094"/>
    <w:rsid w:val="003B0A78"/>
    <w:rsid w:val="003C48FA"/>
    <w:rsid w:val="003D396C"/>
    <w:rsid w:val="003E1FB9"/>
    <w:rsid w:val="003E22F9"/>
    <w:rsid w:val="003E45FB"/>
    <w:rsid w:val="003E7840"/>
    <w:rsid w:val="003F009E"/>
    <w:rsid w:val="003F106F"/>
    <w:rsid w:val="003F1A94"/>
    <w:rsid w:val="003F35B6"/>
    <w:rsid w:val="003F3842"/>
    <w:rsid w:val="003F79F5"/>
    <w:rsid w:val="004005BE"/>
    <w:rsid w:val="00401062"/>
    <w:rsid w:val="004019AB"/>
    <w:rsid w:val="004033DD"/>
    <w:rsid w:val="00403AC0"/>
    <w:rsid w:val="00403F0E"/>
    <w:rsid w:val="00410685"/>
    <w:rsid w:val="00412F59"/>
    <w:rsid w:val="00415580"/>
    <w:rsid w:val="0041617D"/>
    <w:rsid w:val="00416B50"/>
    <w:rsid w:val="00416C0E"/>
    <w:rsid w:val="00417E11"/>
    <w:rsid w:val="0042460A"/>
    <w:rsid w:val="00426129"/>
    <w:rsid w:val="004351A3"/>
    <w:rsid w:val="00444457"/>
    <w:rsid w:val="00450D0A"/>
    <w:rsid w:val="00453105"/>
    <w:rsid w:val="00454110"/>
    <w:rsid w:val="004576A5"/>
    <w:rsid w:val="004607C0"/>
    <w:rsid w:val="004632B3"/>
    <w:rsid w:val="00464366"/>
    <w:rsid w:val="00465063"/>
    <w:rsid w:val="00465EE1"/>
    <w:rsid w:val="0046771D"/>
    <w:rsid w:val="00467D83"/>
    <w:rsid w:val="00471E41"/>
    <w:rsid w:val="0047206A"/>
    <w:rsid w:val="00472E5D"/>
    <w:rsid w:val="004752B5"/>
    <w:rsid w:val="0047658B"/>
    <w:rsid w:val="00476DE3"/>
    <w:rsid w:val="004774E9"/>
    <w:rsid w:val="004847D8"/>
    <w:rsid w:val="00486C34"/>
    <w:rsid w:val="0049149D"/>
    <w:rsid w:val="00492776"/>
    <w:rsid w:val="004949BE"/>
    <w:rsid w:val="004961A2"/>
    <w:rsid w:val="004A0356"/>
    <w:rsid w:val="004B1E8F"/>
    <w:rsid w:val="004B3C12"/>
    <w:rsid w:val="004B3ED7"/>
    <w:rsid w:val="004B458A"/>
    <w:rsid w:val="004B4DB0"/>
    <w:rsid w:val="004B5330"/>
    <w:rsid w:val="004C55C2"/>
    <w:rsid w:val="004C6C13"/>
    <w:rsid w:val="004C7A52"/>
    <w:rsid w:val="004D1053"/>
    <w:rsid w:val="004D3467"/>
    <w:rsid w:val="004D7B38"/>
    <w:rsid w:val="004E6684"/>
    <w:rsid w:val="004E6C9F"/>
    <w:rsid w:val="004F22F0"/>
    <w:rsid w:val="004F3CF7"/>
    <w:rsid w:val="004F6AB5"/>
    <w:rsid w:val="00501A8B"/>
    <w:rsid w:val="0050499E"/>
    <w:rsid w:val="00506CF1"/>
    <w:rsid w:val="00515299"/>
    <w:rsid w:val="005162DC"/>
    <w:rsid w:val="005178C7"/>
    <w:rsid w:val="00525E6B"/>
    <w:rsid w:val="00526854"/>
    <w:rsid w:val="0053091F"/>
    <w:rsid w:val="0053186F"/>
    <w:rsid w:val="00531CAE"/>
    <w:rsid w:val="00532D53"/>
    <w:rsid w:val="00533235"/>
    <w:rsid w:val="005346B6"/>
    <w:rsid w:val="00535A95"/>
    <w:rsid w:val="005364A4"/>
    <w:rsid w:val="00536EA6"/>
    <w:rsid w:val="0054307B"/>
    <w:rsid w:val="00545474"/>
    <w:rsid w:val="005478FD"/>
    <w:rsid w:val="005530EA"/>
    <w:rsid w:val="00553D66"/>
    <w:rsid w:val="005547F0"/>
    <w:rsid w:val="00565877"/>
    <w:rsid w:val="00567FC9"/>
    <w:rsid w:val="00570888"/>
    <w:rsid w:val="005715F5"/>
    <w:rsid w:val="005846B8"/>
    <w:rsid w:val="00596075"/>
    <w:rsid w:val="005965F0"/>
    <w:rsid w:val="005A7551"/>
    <w:rsid w:val="005B2AC0"/>
    <w:rsid w:val="005B3801"/>
    <w:rsid w:val="005B566C"/>
    <w:rsid w:val="005C1F42"/>
    <w:rsid w:val="005C2761"/>
    <w:rsid w:val="005C5D17"/>
    <w:rsid w:val="005C62ED"/>
    <w:rsid w:val="005D1202"/>
    <w:rsid w:val="005D5933"/>
    <w:rsid w:val="005D68E0"/>
    <w:rsid w:val="005D755C"/>
    <w:rsid w:val="005F75E6"/>
    <w:rsid w:val="0060254C"/>
    <w:rsid w:val="00604AF2"/>
    <w:rsid w:val="00613856"/>
    <w:rsid w:val="0061426D"/>
    <w:rsid w:val="0061435A"/>
    <w:rsid w:val="006162EA"/>
    <w:rsid w:val="0062110C"/>
    <w:rsid w:val="006213E9"/>
    <w:rsid w:val="006258EA"/>
    <w:rsid w:val="00630719"/>
    <w:rsid w:val="00631EE9"/>
    <w:rsid w:val="00644B33"/>
    <w:rsid w:val="00647F8C"/>
    <w:rsid w:val="00652F65"/>
    <w:rsid w:val="00665426"/>
    <w:rsid w:val="00673B93"/>
    <w:rsid w:val="00673D75"/>
    <w:rsid w:val="00674768"/>
    <w:rsid w:val="00676EEC"/>
    <w:rsid w:val="00681C2B"/>
    <w:rsid w:val="00682BA2"/>
    <w:rsid w:val="0068598C"/>
    <w:rsid w:val="00687DA1"/>
    <w:rsid w:val="00691F86"/>
    <w:rsid w:val="006933E0"/>
    <w:rsid w:val="006A014F"/>
    <w:rsid w:val="006A28D9"/>
    <w:rsid w:val="006A5DA8"/>
    <w:rsid w:val="006A6B0D"/>
    <w:rsid w:val="006B0D63"/>
    <w:rsid w:val="006B24EB"/>
    <w:rsid w:val="006B2BDC"/>
    <w:rsid w:val="006B7CC8"/>
    <w:rsid w:val="006C046D"/>
    <w:rsid w:val="006C36C6"/>
    <w:rsid w:val="006C5CCB"/>
    <w:rsid w:val="006C715C"/>
    <w:rsid w:val="006D0A94"/>
    <w:rsid w:val="006D10C5"/>
    <w:rsid w:val="006D3812"/>
    <w:rsid w:val="006D45A6"/>
    <w:rsid w:val="006D651C"/>
    <w:rsid w:val="006D744E"/>
    <w:rsid w:val="006E46D0"/>
    <w:rsid w:val="006E4D4E"/>
    <w:rsid w:val="006F4815"/>
    <w:rsid w:val="006F497A"/>
    <w:rsid w:val="006F7BA8"/>
    <w:rsid w:val="00701362"/>
    <w:rsid w:val="00704B44"/>
    <w:rsid w:val="0070554F"/>
    <w:rsid w:val="00705DA2"/>
    <w:rsid w:val="00716722"/>
    <w:rsid w:val="00723D5F"/>
    <w:rsid w:val="0072444C"/>
    <w:rsid w:val="00724881"/>
    <w:rsid w:val="007256B1"/>
    <w:rsid w:val="007256D0"/>
    <w:rsid w:val="00726562"/>
    <w:rsid w:val="00726912"/>
    <w:rsid w:val="00727020"/>
    <w:rsid w:val="00727666"/>
    <w:rsid w:val="007414A2"/>
    <w:rsid w:val="00741CA7"/>
    <w:rsid w:val="00743F92"/>
    <w:rsid w:val="00745452"/>
    <w:rsid w:val="00752D93"/>
    <w:rsid w:val="00754B64"/>
    <w:rsid w:val="00754C41"/>
    <w:rsid w:val="00755A0A"/>
    <w:rsid w:val="00762C2A"/>
    <w:rsid w:val="00762F3B"/>
    <w:rsid w:val="00767A87"/>
    <w:rsid w:val="00771D66"/>
    <w:rsid w:val="007810DC"/>
    <w:rsid w:val="007867C0"/>
    <w:rsid w:val="0078683A"/>
    <w:rsid w:val="00786A09"/>
    <w:rsid w:val="00793B7A"/>
    <w:rsid w:val="00796514"/>
    <w:rsid w:val="00797974"/>
    <w:rsid w:val="007A13EF"/>
    <w:rsid w:val="007A30DD"/>
    <w:rsid w:val="007A4C12"/>
    <w:rsid w:val="007A5DF2"/>
    <w:rsid w:val="007A6E47"/>
    <w:rsid w:val="007B0C82"/>
    <w:rsid w:val="007B3287"/>
    <w:rsid w:val="007C0098"/>
    <w:rsid w:val="007C18DB"/>
    <w:rsid w:val="007C4E79"/>
    <w:rsid w:val="007C67FD"/>
    <w:rsid w:val="007D060A"/>
    <w:rsid w:val="007D16EC"/>
    <w:rsid w:val="007D1770"/>
    <w:rsid w:val="007D32BD"/>
    <w:rsid w:val="007D58E5"/>
    <w:rsid w:val="007D7E62"/>
    <w:rsid w:val="007E42C7"/>
    <w:rsid w:val="007E4709"/>
    <w:rsid w:val="007E4910"/>
    <w:rsid w:val="007E4D6A"/>
    <w:rsid w:val="007E6C14"/>
    <w:rsid w:val="007F1AFB"/>
    <w:rsid w:val="007F2608"/>
    <w:rsid w:val="007F74D4"/>
    <w:rsid w:val="007F767D"/>
    <w:rsid w:val="0080173C"/>
    <w:rsid w:val="00806794"/>
    <w:rsid w:val="0081215E"/>
    <w:rsid w:val="00815747"/>
    <w:rsid w:val="00816EB6"/>
    <w:rsid w:val="00817AEC"/>
    <w:rsid w:val="008235D3"/>
    <w:rsid w:val="00823C1F"/>
    <w:rsid w:val="0082680D"/>
    <w:rsid w:val="00827597"/>
    <w:rsid w:val="00827B40"/>
    <w:rsid w:val="0084052E"/>
    <w:rsid w:val="00840AA3"/>
    <w:rsid w:val="00843F3E"/>
    <w:rsid w:val="00844B1C"/>
    <w:rsid w:val="00850FB1"/>
    <w:rsid w:val="00851DD9"/>
    <w:rsid w:val="0085544D"/>
    <w:rsid w:val="00855F93"/>
    <w:rsid w:val="008573DA"/>
    <w:rsid w:val="00860C1B"/>
    <w:rsid w:val="008618F1"/>
    <w:rsid w:val="008650D9"/>
    <w:rsid w:val="00865B48"/>
    <w:rsid w:val="00865E7D"/>
    <w:rsid w:val="00881DA4"/>
    <w:rsid w:val="00885159"/>
    <w:rsid w:val="008A2CFD"/>
    <w:rsid w:val="008A4F39"/>
    <w:rsid w:val="008A53B2"/>
    <w:rsid w:val="008A61C2"/>
    <w:rsid w:val="008A7B80"/>
    <w:rsid w:val="008B08A6"/>
    <w:rsid w:val="008B0997"/>
    <w:rsid w:val="008B15B3"/>
    <w:rsid w:val="008B2278"/>
    <w:rsid w:val="008B778F"/>
    <w:rsid w:val="008C37DE"/>
    <w:rsid w:val="008D3EFF"/>
    <w:rsid w:val="008D6B8D"/>
    <w:rsid w:val="008E274D"/>
    <w:rsid w:val="008E734F"/>
    <w:rsid w:val="008E78CF"/>
    <w:rsid w:val="008F27E7"/>
    <w:rsid w:val="008F6988"/>
    <w:rsid w:val="0090063A"/>
    <w:rsid w:val="00901B0C"/>
    <w:rsid w:val="00902EBE"/>
    <w:rsid w:val="0090576A"/>
    <w:rsid w:val="00915F8E"/>
    <w:rsid w:val="00916F84"/>
    <w:rsid w:val="009172BD"/>
    <w:rsid w:val="0093086E"/>
    <w:rsid w:val="00932685"/>
    <w:rsid w:val="00937521"/>
    <w:rsid w:val="00940814"/>
    <w:rsid w:val="00946098"/>
    <w:rsid w:val="009461B6"/>
    <w:rsid w:val="00947C9F"/>
    <w:rsid w:val="009539D3"/>
    <w:rsid w:val="00954159"/>
    <w:rsid w:val="00954D98"/>
    <w:rsid w:val="00956115"/>
    <w:rsid w:val="00956570"/>
    <w:rsid w:val="00956BC0"/>
    <w:rsid w:val="00970400"/>
    <w:rsid w:val="0097246E"/>
    <w:rsid w:val="00975796"/>
    <w:rsid w:val="00976518"/>
    <w:rsid w:val="00977A5E"/>
    <w:rsid w:val="00982B02"/>
    <w:rsid w:val="009838E7"/>
    <w:rsid w:val="00983A7D"/>
    <w:rsid w:val="00992422"/>
    <w:rsid w:val="00993A52"/>
    <w:rsid w:val="00993B8A"/>
    <w:rsid w:val="0099586C"/>
    <w:rsid w:val="009A3470"/>
    <w:rsid w:val="009A46F1"/>
    <w:rsid w:val="009B2E83"/>
    <w:rsid w:val="009B5D9D"/>
    <w:rsid w:val="009B6690"/>
    <w:rsid w:val="009C2B12"/>
    <w:rsid w:val="009D0347"/>
    <w:rsid w:val="009D43AC"/>
    <w:rsid w:val="009D4A5A"/>
    <w:rsid w:val="009E325E"/>
    <w:rsid w:val="009E499B"/>
    <w:rsid w:val="009E5255"/>
    <w:rsid w:val="009E681B"/>
    <w:rsid w:val="009F0E1D"/>
    <w:rsid w:val="009F1635"/>
    <w:rsid w:val="009F1AB5"/>
    <w:rsid w:val="009F3A27"/>
    <w:rsid w:val="00A04807"/>
    <w:rsid w:val="00A04916"/>
    <w:rsid w:val="00A05EF5"/>
    <w:rsid w:val="00A10100"/>
    <w:rsid w:val="00A104E8"/>
    <w:rsid w:val="00A21181"/>
    <w:rsid w:val="00A319D6"/>
    <w:rsid w:val="00A319FA"/>
    <w:rsid w:val="00A3221C"/>
    <w:rsid w:val="00A343EF"/>
    <w:rsid w:val="00A37067"/>
    <w:rsid w:val="00A37343"/>
    <w:rsid w:val="00A4492C"/>
    <w:rsid w:val="00A505DB"/>
    <w:rsid w:val="00A51C28"/>
    <w:rsid w:val="00A539B8"/>
    <w:rsid w:val="00A5400B"/>
    <w:rsid w:val="00A558B2"/>
    <w:rsid w:val="00A62425"/>
    <w:rsid w:val="00A65398"/>
    <w:rsid w:val="00A720AB"/>
    <w:rsid w:val="00A738BD"/>
    <w:rsid w:val="00A73A72"/>
    <w:rsid w:val="00A75762"/>
    <w:rsid w:val="00A766E4"/>
    <w:rsid w:val="00A773C0"/>
    <w:rsid w:val="00A8628F"/>
    <w:rsid w:val="00A93BB6"/>
    <w:rsid w:val="00A94B2A"/>
    <w:rsid w:val="00A9615B"/>
    <w:rsid w:val="00AA04CA"/>
    <w:rsid w:val="00AA0904"/>
    <w:rsid w:val="00AA335D"/>
    <w:rsid w:val="00AA3BDC"/>
    <w:rsid w:val="00AA4009"/>
    <w:rsid w:val="00AA41E9"/>
    <w:rsid w:val="00AA5B46"/>
    <w:rsid w:val="00AA6379"/>
    <w:rsid w:val="00AA7AA4"/>
    <w:rsid w:val="00AB03E9"/>
    <w:rsid w:val="00AB0B41"/>
    <w:rsid w:val="00AB1E1E"/>
    <w:rsid w:val="00AB4F99"/>
    <w:rsid w:val="00AB6E48"/>
    <w:rsid w:val="00AC27DF"/>
    <w:rsid w:val="00AC2BA1"/>
    <w:rsid w:val="00AC4BC1"/>
    <w:rsid w:val="00AC592E"/>
    <w:rsid w:val="00AC6F47"/>
    <w:rsid w:val="00AC7F86"/>
    <w:rsid w:val="00AD1C94"/>
    <w:rsid w:val="00AE0380"/>
    <w:rsid w:val="00AE3DB7"/>
    <w:rsid w:val="00AF5173"/>
    <w:rsid w:val="00AF64F2"/>
    <w:rsid w:val="00AF7DC7"/>
    <w:rsid w:val="00B026EF"/>
    <w:rsid w:val="00B06211"/>
    <w:rsid w:val="00B07A6A"/>
    <w:rsid w:val="00B14359"/>
    <w:rsid w:val="00B23914"/>
    <w:rsid w:val="00B256F1"/>
    <w:rsid w:val="00B30E92"/>
    <w:rsid w:val="00B3124F"/>
    <w:rsid w:val="00B3687E"/>
    <w:rsid w:val="00B400A3"/>
    <w:rsid w:val="00B4288B"/>
    <w:rsid w:val="00B438C8"/>
    <w:rsid w:val="00B53E13"/>
    <w:rsid w:val="00B5404A"/>
    <w:rsid w:val="00B554A2"/>
    <w:rsid w:val="00B56EED"/>
    <w:rsid w:val="00B61334"/>
    <w:rsid w:val="00B6253D"/>
    <w:rsid w:val="00B6344F"/>
    <w:rsid w:val="00B63E5D"/>
    <w:rsid w:val="00B64B54"/>
    <w:rsid w:val="00B65017"/>
    <w:rsid w:val="00B66353"/>
    <w:rsid w:val="00B665D7"/>
    <w:rsid w:val="00B723E7"/>
    <w:rsid w:val="00B77E7C"/>
    <w:rsid w:val="00B8114F"/>
    <w:rsid w:val="00B8252F"/>
    <w:rsid w:val="00B85BC2"/>
    <w:rsid w:val="00B90CC1"/>
    <w:rsid w:val="00B90F03"/>
    <w:rsid w:val="00B9237F"/>
    <w:rsid w:val="00B9550C"/>
    <w:rsid w:val="00B97111"/>
    <w:rsid w:val="00BA0AF3"/>
    <w:rsid w:val="00BA2038"/>
    <w:rsid w:val="00BA3CFA"/>
    <w:rsid w:val="00BB3228"/>
    <w:rsid w:val="00BB5E3A"/>
    <w:rsid w:val="00BC3D68"/>
    <w:rsid w:val="00BC5655"/>
    <w:rsid w:val="00BC6BA3"/>
    <w:rsid w:val="00BC7089"/>
    <w:rsid w:val="00BD13A0"/>
    <w:rsid w:val="00BD28DD"/>
    <w:rsid w:val="00BD5F09"/>
    <w:rsid w:val="00BE1570"/>
    <w:rsid w:val="00BE1C09"/>
    <w:rsid w:val="00BE28A1"/>
    <w:rsid w:val="00BE44EF"/>
    <w:rsid w:val="00BE4BCF"/>
    <w:rsid w:val="00BF2064"/>
    <w:rsid w:val="00BF3DB6"/>
    <w:rsid w:val="00BF4995"/>
    <w:rsid w:val="00BF5316"/>
    <w:rsid w:val="00C02C17"/>
    <w:rsid w:val="00C03D41"/>
    <w:rsid w:val="00C0462B"/>
    <w:rsid w:val="00C04EAD"/>
    <w:rsid w:val="00C06109"/>
    <w:rsid w:val="00C07140"/>
    <w:rsid w:val="00C11FEF"/>
    <w:rsid w:val="00C139C2"/>
    <w:rsid w:val="00C15066"/>
    <w:rsid w:val="00C1551C"/>
    <w:rsid w:val="00C20A2D"/>
    <w:rsid w:val="00C21339"/>
    <w:rsid w:val="00C2236C"/>
    <w:rsid w:val="00C241EF"/>
    <w:rsid w:val="00C2630B"/>
    <w:rsid w:val="00C26697"/>
    <w:rsid w:val="00C27280"/>
    <w:rsid w:val="00C279F6"/>
    <w:rsid w:val="00C27EE6"/>
    <w:rsid w:val="00C3042B"/>
    <w:rsid w:val="00C30CCF"/>
    <w:rsid w:val="00C326C1"/>
    <w:rsid w:val="00C3488F"/>
    <w:rsid w:val="00C34FF8"/>
    <w:rsid w:val="00C3649C"/>
    <w:rsid w:val="00C37A84"/>
    <w:rsid w:val="00C42DEF"/>
    <w:rsid w:val="00C430B9"/>
    <w:rsid w:val="00C460DB"/>
    <w:rsid w:val="00C46499"/>
    <w:rsid w:val="00C4677B"/>
    <w:rsid w:val="00C511A6"/>
    <w:rsid w:val="00C51735"/>
    <w:rsid w:val="00C51C02"/>
    <w:rsid w:val="00C5310A"/>
    <w:rsid w:val="00C5522B"/>
    <w:rsid w:val="00C5588F"/>
    <w:rsid w:val="00C57652"/>
    <w:rsid w:val="00C57677"/>
    <w:rsid w:val="00C63708"/>
    <w:rsid w:val="00C63BD9"/>
    <w:rsid w:val="00C64150"/>
    <w:rsid w:val="00C65755"/>
    <w:rsid w:val="00C71546"/>
    <w:rsid w:val="00C73C8A"/>
    <w:rsid w:val="00CB13F8"/>
    <w:rsid w:val="00CB1B39"/>
    <w:rsid w:val="00CB6725"/>
    <w:rsid w:val="00CC06F9"/>
    <w:rsid w:val="00CD0369"/>
    <w:rsid w:val="00CD0CD0"/>
    <w:rsid w:val="00CD312C"/>
    <w:rsid w:val="00CD566D"/>
    <w:rsid w:val="00CE7EDC"/>
    <w:rsid w:val="00CF6A58"/>
    <w:rsid w:val="00D01577"/>
    <w:rsid w:val="00D04202"/>
    <w:rsid w:val="00D046DB"/>
    <w:rsid w:val="00D061E6"/>
    <w:rsid w:val="00D06B59"/>
    <w:rsid w:val="00D1146A"/>
    <w:rsid w:val="00D208E0"/>
    <w:rsid w:val="00D22E01"/>
    <w:rsid w:val="00D233AF"/>
    <w:rsid w:val="00D24AB4"/>
    <w:rsid w:val="00D27320"/>
    <w:rsid w:val="00D2747B"/>
    <w:rsid w:val="00D30DD9"/>
    <w:rsid w:val="00D32244"/>
    <w:rsid w:val="00D328FB"/>
    <w:rsid w:val="00D3378F"/>
    <w:rsid w:val="00D34A59"/>
    <w:rsid w:val="00D37867"/>
    <w:rsid w:val="00D37DED"/>
    <w:rsid w:val="00D4127A"/>
    <w:rsid w:val="00D42D82"/>
    <w:rsid w:val="00D52990"/>
    <w:rsid w:val="00D550A1"/>
    <w:rsid w:val="00D5703C"/>
    <w:rsid w:val="00D57481"/>
    <w:rsid w:val="00D633B0"/>
    <w:rsid w:val="00D6532E"/>
    <w:rsid w:val="00D66237"/>
    <w:rsid w:val="00D72650"/>
    <w:rsid w:val="00D7268A"/>
    <w:rsid w:val="00D72840"/>
    <w:rsid w:val="00D73172"/>
    <w:rsid w:val="00D74467"/>
    <w:rsid w:val="00D75320"/>
    <w:rsid w:val="00D7670A"/>
    <w:rsid w:val="00D76BA2"/>
    <w:rsid w:val="00D819BF"/>
    <w:rsid w:val="00D822CE"/>
    <w:rsid w:val="00D86C15"/>
    <w:rsid w:val="00D87DF0"/>
    <w:rsid w:val="00D9187A"/>
    <w:rsid w:val="00D91CD2"/>
    <w:rsid w:val="00D92E8C"/>
    <w:rsid w:val="00D944DE"/>
    <w:rsid w:val="00D965CB"/>
    <w:rsid w:val="00DA1BEF"/>
    <w:rsid w:val="00DA2798"/>
    <w:rsid w:val="00DA3F06"/>
    <w:rsid w:val="00DA4E83"/>
    <w:rsid w:val="00DA6F5D"/>
    <w:rsid w:val="00DB0357"/>
    <w:rsid w:val="00DB10F8"/>
    <w:rsid w:val="00DB25FB"/>
    <w:rsid w:val="00DB2B71"/>
    <w:rsid w:val="00DB58DB"/>
    <w:rsid w:val="00DB6CA5"/>
    <w:rsid w:val="00DB75F7"/>
    <w:rsid w:val="00DC03A6"/>
    <w:rsid w:val="00DC0DFF"/>
    <w:rsid w:val="00DC2D36"/>
    <w:rsid w:val="00DC7AC9"/>
    <w:rsid w:val="00DD1EB0"/>
    <w:rsid w:val="00DD3E14"/>
    <w:rsid w:val="00DE0436"/>
    <w:rsid w:val="00DE0C4C"/>
    <w:rsid w:val="00DE26E9"/>
    <w:rsid w:val="00DE49A3"/>
    <w:rsid w:val="00DE6560"/>
    <w:rsid w:val="00DF129F"/>
    <w:rsid w:val="00DF1FD0"/>
    <w:rsid w:val="00DF3E18"/>
    <w:rsid w:val="00E0091F"/>
    <w:rsid w:val="00E02609"/>
    <w:rsid w:val="00E02BE7"/>
    <w:rsid w:val="00E03A2A"/>
    <w:rsid w:val="00E074DF"/>
    <w:rsid w:val="00E108AD"/>
    <w:rsid w:val="00E2762B"/>
    <w:rsid w:val="00E31920"/>
    <w:rsid w:val="00E35B3C"/>
    <w:rsid w:val="00E37934"/>
    <w:rsid w:val="00E429B8"/>
    <w:rsid w:val="00E4482A"/>
    <w:rsid w:val="00E44DF5"/>
    <w:rsid w:val="00E5059A"/>
    <w:rsid w:val="00E538F0"/>
    <w:rsid w:val="00E559AB"/>
    <w:rsid w:val="00E60D91"/>
    <w:rsid w:val="00E61E14"/>
    <w:rsid w:val="00E6256F"/>
    <w:rsid w:val="00E71BB8"/>
    <w:rsid w:val="00E71D7B"/>
    <w:rsid w:val="00E73F0F"/>
    <w:rsid w:val="00E7621E"/>
    <w:rsid w:val="00E77FD3"/>
    <w:rsid w:val="00E85DFB"/>
    <w:rsid w:val="00E90425"/>
    <w:rsid w:val="00E91EEE"/>
    <w:rsid w:val="00E957AA"/>
    <w:rsid w:val="00E959A8"/>
    <w:rsid w:val="00EA0688"/>
    <w:rsid w:val="00EA0AA3"/>
    <w:rsid w:val="00EA2AFF"/>
    <w:rsid w:val="00EA6E93"/>
    <w:rsid w:val="00EA710C"/>
    <w:rsid w:val="00EB1681"/>
    <w:rsid w:val="00EB5EDB"/>
    <w:rsid w:val="00EB6070"/>
    <w:rsid w:val="00EC2589"/>
    <w:rsid w:val="00EC2BF1"/>
    <w:rsid w:val="00EC2C84"/>
    <w:rsid w:val="00EC5A49"/>
    <w:rsid w:val="00ED0F2F"/>
    <w:rsid w:val="00ED15FC"/>
    <w:rsid w:val="00ED4483"/>
    <w:rsid w:val="00EE04F8"/>
    <w:rsid w:val="00EE1CDC"/>
    <w:rsid w:val="00EE3791"/>
    <w:rsid w:val="00EE3CDB"/>
    <w:rsid w:val="00EE4919"/>
    <w:rsid w:val="00EF0605"/>
    <w:rsid w:val="00EF1807"/>
    <w:rsid w:val="00EF1D53"/>
    <w:rsid w:val="00EF221D"/>
    <w:rsid w:val="00EF2959"/>
    <w:rsid w:val="00EF29A4"/>
    <w:rsid w:val="00EF2E3A"/>
    <w:rsid w:val="00F00F71"/>
    <w:rsid w:val="00F0562E"/>
    <w:rsid w:val="00F056A8"/>
    <w:rsid w:val="00F0661A"/>
    <w:rsid w:val="00F07750"/>
    <w:rsid w:val="00F13256"/>
    <w:rsid w:val="00F15D75"/>
    <w:rsid w:val="00F1716D"/>
    <w:rsid w:val="00F17E68"/>
    <w:rsid w:val="00F24480"/>
    <w:rsid w:val="00F25ECC"/>
    <w:rsid w:val="00F30A7C"/>
    <w:rsid w:val="00F32923"/>
    <w:rsid w:val="00F35E81"/>
    <w:rsid w:val="00F4233F"/>
    <w:rsid w:val="00F45C35"/>
    <w:rsid w:val="00F52283"/>
    <w:rsid w:val="00F528D9"/>
    <w:rsid w:val="00F54031"/>
    <w:rsid w:val="00F55371"/>
    <w:rsid w:val="00F57B3D"/>
    <w:rsid w:val="00F641DA"/>
    <w:rsid w:val="00F6599D"/>
    <w:rsid w:val="00F7155A"/>
    <w:rsid w:val="00F72936"/>
    <w:rsid w:val="00F76EA4"/>
    <w:rsid w:val="00F76F4B"/>
    <w:rsid w:val="00F76FF2"/>
    <w:rsid w:val="00F77A4D"/>
    <w:rsid w:val="00F8216D"/>
    <w:rsid w:val="00F82511"/>
    <w:rsid w:val="00F904CF"/>
    <w:rsid w:val="00F93C98"/>
    <w:rsid w:val="00F94D1E"/>
    <w:rsid w:val="00F96944"/>
    <w:rsid w:val="00FA382D"/>
    <w:rsid w:val="00FB07A1"/>
    <w:rsid w:val="00FB23CF"/>
    <w:rsid w:val="00FB2FA0"/>
    <w:rsid w:val="00FB3424"/>
    <w:rsid w:val="00FB3EAE"/>
    <w:rsid w:val="00FB43C6"/>
    <w:rsid w:val="00FC37C8"/>
    <w:rsid w:val="00FD0DFB"/>
    <w:rsid w:val="00FE0C5C"/>
    <w:rsid w:val="00FE3BC6"/>
    <w:rsid w:val="00FE3E89"/>
    <w:rsid w:val="00FE4A9D"/>
    <w:rsid w:val="00FE5B5F"/>
    <w:rsid w:val="00FF2600"/>
    <w:rsid w:val="00FF28F3"/>
    <w:rsid w:val="00FF67F0"/>
    <w:rsid w:val="00FF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A0DA415-CCDA-4ED2-B26A-004CE6F1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3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85pt">
    <w:name w:val="Основной текст + 8;5 pt;Не полужирный"/>
    <w:basedOn w:val="DefaultParagraphFont"/>
    <w:rsid w:val="00FB43C6"/>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85pt0">
    <w:name w:val="Основной текст + 8;5 pt;Не полужирный;Курсив"/>
    <w:basedOn w:val="DefaultParagraphFont"/>
    <w:rsid w:val="00FB43C6"/>
    <w:rPr>
      <w:rFonts w:ascii="Times New Roman" w:eastAsia="Times New Roman" w:hAnsi="Times New Roman" w:cs="Times New Roman"/>
      <w:b/>
      <w:bCs/>
      <w:i/>
      <w:iCs/>
      <w:smallCaps w:val="0"/>
      <w:strike w:val="0"/>
      <w:color w:val="000000"/>
      <w:spacing w:val="0"/>
      <w:w w:val="100"/>
      <w:position w:val="0"/>
      <w:sz w:val="17"/>
      <w:szCs w:val="17"/>
      <w:u w:val="none"/>
      <w:lang w:val="ru-RU"/>
    </w:rPr>
  </w:style>
  <w:style w:type="character" w:customStyle="1" w:styleId="a">
    <w:name w:val="Основной текст_"/>
    <w:basedOn w:val="DefaultParagraphFont"/>
    <w:link w:val="1"/>
    <w:rsid w:val="00FB43C6"/>
    <w:rPr>
      <w:b/>
      <w:bCs/>
      <w:sz w:val="16"/>
      <w:szCs w:val="16"/>
      <w:shd w:val="clear" w:color="auto" w:fill="FFFFFF"/>
    </w:rPr>
  </w:style>
  <w:style w:type="paragraph" w:customStyle="1" w:styleId="1">
    <w:name w:val="Основной текст1"/>
    <w:basedOn w:val="Normal"/>
    <w:link w:val="a"/>
    <w:rsid w:val="00FB43C6"/>
    <w:pPr>
      <w:widowControl w:val="0"/>
      <w:shd w:val="clear" w:color="auto" w:fill="FFFFFF"/>
      <w:spacing w:after="180" w:line="207" w:lineRule="exact"/>
      <w:jc w:val="center"/>
    </w:pPr>
    <w:rPr>
      <w:rFonts w:asciiTheme="minorHAnsi" w:eastAsiaTheme="minorHAnsi" w:hAnsiTheme="minorHAnsi" w:cstheme="minorBidi"/>
      <w:b/>
      <w:bCs/>
      <w:sz w:val="16"/>
      <w:szCs w:val="16"/>
    </w:rPr>
  </w:style>
  <w:style w:type="table" w:styleId="TableGrid">
    <w:name w:val="Table Grid"/>
    <w:basedOn w:val="TableNormal"/>
    <w:rsid w:val="00FB43C6"/>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B43C6"/>
    <w:rPr>
      <w:b/>
      <w:bCs/>
    </w:rPr>
  </w:style>
  <w:style w:type="paragraph" w:styleId="NormalWeb">
    <w:name w:val="Normal (Web)"/>
    <w:basedOn w:val="Normal"/>
    <w:rsid w:val="00FB43C6"/>
    <w:pPr>
      <w:spacing w:before="100" w:beforeAutospacing="1" w:after="100" w:afterAutospacing="1"/>
    </w:pPr>
    <w:rPr>
      <w:lang w:val="ru-RU" w:eastAsia="ru-RU"/>
    </w:rPr>
  </w:style>
  <w:style w:type="character" w:customStyle="1" w:styleId="normal--char">
    <w:name w:val="normal--char"/>
    <w:basedOn w:val="DefaultParagraphFont"/>
    <w:rsid w:val="00FB43C6"/>
  </w:style>
  <w:style w:type="character" w:styleId="Hyperlink">
    <w:name w:val="Hyperlink"/>
    <w:rsid w:val="00D337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udoc.echr.coe.int/eng" TargetMode="External"/><Relationship Id="rId3" Type="http://schemas.openxmlformats.org/officeDocument/2006/relationships/settings" Target="settings.xml"/><Relationship Id="rId7" Type="http://schemas.openxmlformats.org/officeDocument/2006/relationships/hyperlink" Target="http://lhr.md/news/50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udoc.echr.coe.int/eng" TargetMode="External"/><Relationship Id="rId5" Type="http://schemas.openxmlformats.org/officeDocument/2006/relationships/hyperlink" Target="http://lhr.md/news/498.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Vitalie</dc:creator>
  <cp:lastModifiedBy>Diana</cp:lastModifiedBy>
  <cp:revision>5</cp:revision>
  <dcterms:created xsi:type="dcterms:W3CDTF">2020-02-26T08:51:00Z</dcterms:created>
  <dcterms:modified xsi:type="dcterms:W3CDTF">2020-02-26T08:54:00Z</dcterms:modified>
</cp:coreProperties>
</file>