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14" w:type="dxa"/>
        <w:tblInd w:w="-612" w:type="dxa"/>
        <w:tblLayout w:type="fixed"/>
        <w:tblLook w:val="01E0"/>
      </w:tblPr>
      <w:tblGrid>
        <w:gridCol w:w="2222"/>
        <w:gridCol w:w="922"/>
        <w:gridCol w:w="738"/>
        <w:gridCol w:w="4425"/>
        <w:gridCol w:w="1593"/>
        <w:gridCol w:w="4214"/>
      </w:tblGrid>
      <w:tr w:rsidR="00296009" w:rsidRPr="00F17E90" w:rsidTr="00296009">
        <w:tc>
          <w:tcPr>
            <w:tcW w:w="2222" w:type="dxa"/>
          </w:tcPr>
          <w:p w:rsidR="00296009" w:rsidRPr="00431043" w:rsidRDefault="00296009" w:rsidP="003C6883">
            <w:pPr>
              <w:ind w:left="-82" w:right="-108"/>
              <w:rPr>
                <w:rStyle w:val="normal--char"/>
                <w:rFonts w:ascii="Garamond" w:hAnsi="Garamond"/>
                <w:b/>
                <w:bCs/>
                <w:iCs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 xml:space="preserve">PETRU ROŞCA </w:t>
            </w:r>
            <w:r w:rsidRPr="00431043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c. Moldovei</w:t>
            </w:r>
          </w:p>
        </w:tc>
        <w:tc>
          <w:tcPr>
            <w:tcW w:w="922" w:type="dxa"/>
          </w:tcPr>
          <w:p w:rsidR="00296009" w:rsidRPr="00431043" w:rsidRDefault="00296009" w:rsidP="003C6883">
            <w:pPr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06.10.2009</w:t>
            </w:r>
          </w:p>
        </w:tc>
        <w:tc>
          <w:tcPr>
            <w:tcW w:w="738" w:type="dxa"/>
          </w:tcPr>
          <w:p w:rsidR="00296009" w:rsidRPr="00620A63" w:rsidRDefault="00296009" w:rsidP="003C6883">
            <w:pPr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F17E90">
              <w:rPr>
                <w:rFonts w:ascii="Garamond" w:hAnsi="Garamond"/>
                <w:i/>
                <w:iCs/>
                <w:sz w:val="16"/>
                <w:szCs w:val="16"/>
                <w:lang w:val="ro-RO"/>
              </w:rPr>
              <w:t>2638/05</w:t>
            </w:r>
          </w:p>
        </w:tc>
        <w:tc>
          <w:tcPr>
            <w:tcW w:w="4425" w:type="dxa"/>
          </w:tcPr>
          <w:p w:rsidR="00296009" w:rsidRPr="00431043" w:rsidRDefault="00296009" w:rsidP="003C6883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2E2BD0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u w:val="single"/>
                <w:lang w:val="ro-RO"/>
              </w:rPr>
              <w:t>violarea art. 3 al Convenţiei</w:t>
            </w:r>
            <w:r w:rsidRPr="002E2BD0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 xml:space="preserve"> (</w:t>
            </w:r>
            <w:r w:rsidRPr="002E2BD0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interzicerea torturii</w:t>
            </w:r>
            <w:r w:rsidRPr="002E2BD0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 xml:space="preserve">) – </w:t>
            </w:r>
            <w:r w:rsidRPr="002E2BD0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neefectuarea de către procuratură a unei anchete efective pe marginea plângerii reclamantului cu privire la maltratare</w:t>
            </w:r>
            <w:r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; </w:t>
            </w:r>
            <w:r w:rsidRPr="006B7128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u w:val="single"/>
                <w:lang w:val="ro-RO"/>
              </w:rPr>
              <w:t>violarea</w:t>
            </w:r>
            <w:r w:rsidRPr="006B7128">
              <w:rPr>
                <w:rFonts w:ascii="Garamond" w:hAnsi="Garamond"/>
                <w:bCs/>
                <w:sz w:val="16"/>
                <w:szCs w:val="16"/>
                <w:u w:val="single"/>
                <w:lang w:val="ro-RO"/>
              </w:rPr>
              <w:t xml:space="preserve"> art. 6 § 1</w:t>
            </w:r>
            <w:r w:rsidRPr="006B7128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u w:val="single"/>
                <w:lang w:val="ro-RO"/>
              </w:rPr>
              <w:t xml:space="preserve"> al Convenţiei</w:t>
            </w:r>
            <w:r w:rsidRPr="002E2BD0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 xml:space="preserve"> </w:t>
            </w:r>
            <w:r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>(</w:t>
            </w:r>
            <w:r w:rsidRPr="00431043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dreptul la un proces echitabil</w:t>
            </w:r>
            <w:r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 xml:space="preserve">) </w:t>
            </w:r>
            <w:r w:rsidRPr="00D570FA">
              <w:rPr>
                <w:rFonts w:ascii="Garamond" w:hAnsi="Garamond"/>
                <w:bCs/>
                <w:sz w:val="16"/>
                <w:szCs w:val="16"/>
                <w:u w:val="single"/>
                <w:lang w:val="ro-RO"/>
              </w:rPr>
              <w:t xml:space="preserve">combinat cu art. 6 § 3 (c) şi (d) </w:t>
            </w:r>
            <w:r w:rsidRPr="00D570FA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u w:val="single"/>
                <w:lang w:val="ro-RO"/>
              </w:rPr>
              <w:t>al Convenţiei</w:t>
            </w:r>
            <w:r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 xml:space="preserve"> - </w:t>
            </w:r>
            <w:r w:rsidRPr="00D570FA">
              <w:rPr>
                <w:rFonts w:ascii="Garamond" w:hAnsi="Garamond"/>
                <w:sz w:val="16"/>
                <w:szCs w:val="16"/>
                <w:lang w:val="ro-RO"/>
              </w:rPr>
              <w:t>condamnarea contravenţională fără acordarea unui apărător şi a timpului pentru pregătirea apărării</w:t>
            </w:r>
            <w:r>
              <w:rPr>
                <w:rFonts w:ascii="Garamond" w:hAnsi="Garamond"/>
                <w:sz w:val="16"/>
                <w:szCs w:val="16"/>
                <w:lang w:val="ro-RO"/>
              </w:rPr>
              <w:t>.</w:t>
            </w:r>
          </w:p>
        </w:tc>
        <w:tc>
          <w:tcPr>
            <w:tcW w:w="1593" w:type="dxa"/>
          </w:tcPr>
          <w:p w:rsidR="00296009" w:rsidRPr="00431043" w:rsidRDefault="00296009" w:rsidP="003C6883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moral.-</w:t>
            </w:r>
            <w:proofErr w:type="spellEnd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</w:t>
            </w: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2,500</w:t>
            </w:r>
          </w:p>
          <w:p w:rsidR="00296009" w:rsidRPr="00431043" w:rsidRDefault="00296009" w:rsidP="003C6883">
            <w:pPr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chelt.-</w:t>
            </w:r>
            <w:proofErr w:type="spellEnd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 1,000</w:t>
            </w:r>
          </w:p>
        </w:tc>
        <w:tc>
          <w:tcPr>
            <w:tcW w:w="4214" w:type="dxa"/>
          </w:tcPr>
          <w:p w:rsidR="00296009" w:rsidRPr="00F17E90" w:rsidRDefault="00296009" w:rsidP="003C6883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</w:pPr>
            <w:r w:rsidRPr="00F17E90"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>a) a dispus neînceperea urmăririi penale – V. Ciudin, procuror, Procuratura raionului Cahul;</w:t>
            </w:r>
          </w:p>
          <w:p w:rsidR="00296009" w:rsidRPr="00F17E90" w:rsidRDefault="00296009" w:rsidP="003C6883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</w:pPr>
            <w:r w:rsidRPr="00F17E90"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>b) a refuzat anularea ordonanţei de neîncepere a urmăririi penale – R. Petrov, judecător de instrucţie, Judecătoria Cahul;</w:t>
            </w:r>
          </w:p>
          <w:p w:rsidR="00296009" w:rsidRPr="00F17E90" w:rsidRDefault="00296009" w:rsidP="003C6883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</w:pPr>
            <w:r w:rsidRPr="00F17E90"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>c) nu a acordat timp pentru pregătirea apărării şi nu a asigurat dreptul la apărător – E. Sanduţa, judecător, Judecătoria Cahul;</w:t>
            </w:r>
          </w:p>
          <w:p w:rsidR="00296009" w:rsidRPr="00F17E90" w:rsidRDefault="00296009" w:rsidP="003C6883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</w:pPr>
            <w:r w:rsidRPr="00F17E90"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 xml:space="preserve">d) au menţinut decizia judecătorului Sanduţa – D. Chebac, </w:t>
            </w:r>
            <w:r w:rsidRPr="00296009">
              <w:rPr>
                <w:rFonts w:ascii="Garamond" w:hAnsi="Garamond"/>
                <w:noProof/>
                <w:color w:val="000000"/>
                <w:sz w:val="16"/>
                <w:szCs w:val="16"/>
                <w:highlight w:val="yellow"/>
                <w:lang w:val="ro-RO"/>
              </w:rPr>
              <w:t>I Dănăilă,</w:t>
            </w:r>
            <w:r w:rsidRPr="00F17E90"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 xml:space="preserve"> T. Chircu, preşedinte şi, respectiv, judecători, Curtea de Apel Cahul.  </w:t>
            </w:r>
          </w:p>
        </w:tc>
      </w:tr>
    </w:tbl>
    <w:p w:rsidR="000B5735" w:rsidRDefault="000F5757"/>
    <w:sectPr w:rsidR="000B5735" w:rsidSect="00296009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6009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5757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1071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2A3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96009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5DF5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96009"/>
    <w:pPr>
      <w:spacing w:before="100" w:beforeAutospacing="1" w:after="100" w:afterAutospacing="1"/>
    </w:pPr>
    <w:rPr>
      <w:lang w:val="ru-RU" w:eastAsia="ru-RU"/>
    </w:rPr>
  </w:style>
  <w:style w:type="character" w:customStyle="1" w:styleId="normal--char">
    <w:name w:val="normal--char"/>
    <w:basedOn w:val="DefaultParagraphFont"/>
    <w:rsid w:val="00296009"/>
  </w:style>
  <w:style w:type="character" w:styleId="Strong">
    <w:name w:val="Strong"/>
    <w:basedOn w:val="DefaultParagraphFont"/>
    <w:qFormat/>
    <w:rsid w:val="00296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2</cp:revision>
  <dcterms:created xsi:type="dcterms:W3CDTF">2014-04-18T06:45:00Z</dcterms:created>
  <dcterms:modified xsi:type="dcterms:W3CDTF">2014-04-18T07:05:00Z</dcterms:modified>
</cp:coreProperties>
</file>