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008"/>
        <w:gridCol w:w="1112"/>
        <w:gridCol w:w="4057"/>
        <w:gridCol w:w="1863"/>
        <w:gridCol w:w="4214"/>
      </w:tblGrid>
      <w:tr w:rsidR="003D0E49" w:rsidRPr="000E097D" w:rsidTr="003D0E49">
        <w:tc>
          <w:tcPr>
            <w:tcW w:w="1950" w:type="dxa"/>
          </w:tcPr>
          <w:p w:rsidR="003D0E49" w:rsidRPr="000E097D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I.G. c Moldovei</w:t>
            </w:r>
          </w:p>
        </w:tc>
        <w:tc>
          <w:tcPr>
            <w:tcW w:w="1008" w:type="dxa"/>
          </w:tcPr>
          <w:p w:rsidR="003D0E49" w:rsidRPr="000E097D" w:rsidRDefault="003D0E49" w:rsidP="00525280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15/05/2012</w:t>
            </w:r>
          </w:p>
        </w:tc>
        <w:tc>
          <w:tcPr>
            <w:tcW w:w="1112" w:type="dxa"/>
          </w:tcPr>
          <w:p w:rsidR="003D0E49" w:rsidRPr="000E097D" w:rsidRDefault="003D0E49" w:rsidP="00525280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53519/07</w:t>
            </w:r>
          </w:p>
        </w:tc>
        <w:tc>
          <w:tcPr>
            <w:tcW w:w="4057" w:type="dxa"/>
          </w:tcPr>
          <w:p w:rsidR="003D0E49" w:rsidRPr="000E097D" w:rsidRDefault="003D0E49" w:rsidP="00525280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75D95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 xml:space="preserve">violarea art. 3 CEDO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–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ineficiența investigației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a pretinsului viol a reclamantei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1863" w:type="dxa"/>
          </w:tcPr>
          <w:p w:rsidR="003D0E49" w:rsidRDefault="003D0E49" w:rsidP="00525280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Suma totala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12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000</w:t>
            </w:r>
          </w:p>
          <w:p w:rsidR="003D0E49" w:rsidRPr="000E097D" w:rsidRDefault="003D0E49" w:rsidP="00525280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moral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10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,000</w:t>
            </w:r>
          </w:p>
          <w:p w:rsidR="003D0E49" w:rsidRPr="000E097D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</w:t>
            </w:r>
            <w:proofErr w:type="spellStart"/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. - EUR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,000</w:t>
            </w:r>
          </w:p>
        </w:tc>
        <w:tc>
          <w:tcPr>
            <w:tcW w:w="4214" w:type="dxa"/>
          </w:tcPr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Constantin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Constantinov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procuror în procuratura r.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Sîngerei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la situația 01.12.2004 - A emis ordonanța de scoatere a persoanei de sub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urmărie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penală la 01.12.2004 în privința agresorului (violatorului). </w:t>
            </w:r>
          </w:p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Judecătorul Judecătoriei r.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Sîngerei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I.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Dandara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– a emis sentința în data de 10.02.2006, prin care a recalificat acțiunile infractorului din art. 171 al. 2 lit. b CP  - violul, în art. 174 CP –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săvîrșirea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raportului sexual cu o minoră.</w:t>
            </w:r>
          </w:p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Judecătorii Curții de Apel Bălți – Gheorghe Scutelnic, </w:t>
            </w:r>
            <w:r w:rsidRPr="007C72A4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 xml:space="preserve">Angela </w:t>
            </w:r>
            <w:proofErr w:type="spellStart"/>
            <w:r w:rsidRPr="007C72A4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Revenco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Tatiana Duca, au emis decizia în data de 11.04.2007, prin care au casat sentința din 10.02.2006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pronunțînd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o nouă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hotărîre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prin care a încetat procesul în privința violatorului pe motiv că ar fi existat o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hotărîre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a organului de urmărire penală legală de scoatere a bănuitului de sub urmărire penală din 01.12.2004.</w:t>
            </w:r>
          </w:p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Procurorul Procuraturii r.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Sîngerei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Procurorul secției judiciar penale al PG al RM Andrei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Salcuțan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-refuzul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de a depune recursul în adresa Curții Supreme de Justiție a RM.   </w:t>
            </w:r>
          </w:p>
          <w:p w:rsidR="003D0E49" w:rsidRPr="000E097D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E34FCA" w:rsidRPr="00576B2B" w:rsidTr="00E34FC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proofErr w:type="spellStart"/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Fomin</w:t>
            </w:r>
            <w:proofErr w:type="spellEnd"/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 xml:space="preserve"> v. Moldova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525280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11/10/2011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0"/>
                <w:rFonts w:ascii="Calibri" w:hAnsi="Calibri" w:cs="Calibri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ro-RO"/>
              </w:rPr>
              <w:t>36755/06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525280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 xml:space="preserve">violarea art. 6 § 1 CEDO - nemotivarea suficienta a hotărârii judecătorești de atragere a reclamantului la </w:t>
            </w:r>
            <w:proofErr w:type="spellStart"/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raspundere</w:t>
            </w:r>
            <w:proofErr w:type="spellEnd"/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 xml:space="preserve"> </w:t>
            </w:r>
            <w:proofErr w:type="spellStart"/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contraventionala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Suma totala - EUR 2,200</w:t>
            </w:r>
          </w:p>
          <w:p w:rsidR="00E34FCA" w:rsidRPr="00E34FCA" w:rsidRDefault="00E34FCA" w:rsidP="00E34FCA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Prejud</w:t>
            </w:r>
            <w:proofErr w:type="spellEnd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. moral - EUR 1,200</w:t>
            </w:r>
          </w:p>
          <w:p w:rsidR="00E34FCA" w:rsidRPr="00E34FCA" w:rsidRDefault="00E34FCA" w:rsidP="00E34FCA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 xml:space="preserve">Cost, și </w:t>
            </w:r>
            <w:proofErr w:type="spellStart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chelt</w:t>
            </w:r>
            <w:proofErr w:type="spellEnd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. - EUR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 pronunțat hotărârea de atragere la răspundere a reclamantei, judecătorul judecătoriei Soroca - . V. </w:t>
            </w:r>
            <w:proofErr w:type="spellStart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>Nicitov</w:t>
            </w:r>
            <w:proofErr w:type="spellEnd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au respins recursul reclamantei, judecătorii Curții de Apel Bălți – Gh. Scutelnic, </w:t>
            </w:r>
            <w:r w:rsidRPr="007C72A4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 xml:space="preserve">A. </w:t>
            </w:r>
            <w:proofErr w:type="spellStart"/>
            <w:r w:rsidRPr="007C72A4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Revenco</w:t>
            </w:r>
            <w:proofErr w:type="spellEnd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R. </w:t>
            </w:r>
            <w:proofErr w:type="spellStart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>Burdeniuc</w:t>
            </w:r>
            <w:proofErr w:type="spellEnd"/>
          </w:p>
        </w:tc>
      </w:tr>
    </w:tbl>
    <w:p w:rsidR="000B5735" w:rsidRDefault="007C72A4"/>
    <w:sectPr w:rsidR="000B5735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E49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47146"/>
    <w:rsid w:val="00055C85"/>
    <w:rsid w:val="00055D03"/>
    <w:rsid w:val="00056284"/>
    <w:rsid w:val="000569CA"/>
    <w:rsid w:val="00060584"/>
    <w:rsid w:val="00062568"/>
    <w:rsid w:val="000643B6"/>
    <w:rsid w:val="0006797B"/>
    <w:rsid w:val="00070FC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0E49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C72A4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4B62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91C03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4FCA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D0E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0E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34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34F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4</cp:revision>
  <dcterms:created xsi:type="dcterms:W3CDTF">2014-04-16T08:06:00Z</dcterms:created>
  <dcterms:modified xsi:type="dcterms:W3CDTF">2014-04-16T08:22:00Z</dcterms:modified>
</cp:coreProperties>
</file>