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0"/>
        <w:gridCol w:w="978"/>
        <w:gridCol w:w="12"/>
        <w:gridCol w:w="1080"/>
        <w:gridCol w:w="20"/>
        <w:gridCol w:w="4030"/>
        <w:gridCol w:w="27"/>
        <w:gridCol w:w="2223"/>
        <w:gridCol w:w="16"/>
        <w:gridCol w:w="4214"/>
      </w:tblGrid>
      <w:tr w:rsidR="003E6BE4" w:rsidRPr="00296998" w:rsidTr="007E356B">
        <w:trPr>
          <w:trHeight w:val="848"/>
        </w:trPr>
        <w:tc>
          <w:tcPr>
            <w:tcW w:w="2490" w:type="dxa"/>
          </w:tcPr>
          <w:p w:rsidR="003E6BE4" w:rsidRPr="00296998" w:rsidRDefault="003E6BE4" w:rsidP="0096126B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Style w:val="85pt"/>
                <w:rFonts w:ascii="Calibri" w:eastAsiaTheme="minorHAnsi" w:hAnsi="Calibri" w:cs="Calibri"/>
                <w:lang w:val="ro-RO"/>
              </w:rPr>
              <w:t>N.A. c. Moldovei</w:t>
            </w:r>
          </w:p>
        </w:tc>
        <w:tc>
          <w:tcPr>
            <w:tcW w:w="1008" w:type="dxa"/>
            <w:gridSpan w:val="2"/>
          </w:tcPr>
          <w:p w:rsidR="003E6BE4" w:rsidRPr="00296998" w:rsidRDefault="003E6BE4" w:rsidP="0096126B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24/09/2013</w:t>
            </w:r>
          </w:p>
        </w:tc>
        <w:tc>
          <w:tcPr>
            <w:tcW w:w="1112" w:type="dxa"/>
            <w:gridSpan w:val="3"/>
          </w:tcPr>
          <w:p w:rsidR="003E6BE4" w:rsidRPr="00296998" w:rsidRDefault="003E6BE4" w:rsidP="0096126B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13424/06</w:t>
            </w:r>
          </w:p>
        </w:tc>
        <w:tc>
          <w:tcPr>
            <w:tcW w:w="4057" w:type="dxa"/>
            <w:gridSpan w:val="2"/>
          </w:tcPr>
          <w:p w:rsidR="003E6BE4" w:rsidRPr="00296998" w:rsidRDefault="003E6BE4" w:rsidP="0096126B">
            <w:pPr>
              <w:jc w:val="both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 xml:space="preserve"> – investigarea ineficientă a unul viol.</w:t>
            </w:r>
          </w:p>
        </w:tc>
        <w:tc>
          <w:tcPr>
            <w:tcW w:w="2239" w:type="dxa"/>
            <w:gridSpan w:val="2"/>
          </w:tcPr>
          <w:p w:rsidR="003E6BE4" w:rsidRPr="00296998" w:rsidRDefault="003E6BE4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11,150</w:t>
            </w:r>
          </w:p>
          <w:p w:rsidR="003E6BE4" w:rsidRPr="00296998" w:rsidRDefault="003E6BE4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10,000</w:t>
            </w:r>
          </w:p>
          <w:p w:rsidR="003E6BE4" w:rsidRPr="00296998" w:rsidRDefault="003E6BE4" w:rsidP="0096126B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1,150</w:t>
            </w:r>
          </w:p>
        </w:tc>
        <w:tc>
          <w:tcPr>
            <w:tcW w:w="4214" w:type="dxa"/>
          </w:tcPr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Sentința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adoptată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în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prima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instanță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</w:rPr>
              <w:t>Judecătorul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Liuba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PRUTEANU,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judecătoria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sect.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Buiucani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mun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Chișinău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>.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</w:rPr>
              <w:t>Procuror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în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prima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instanță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- O. PAVALACHI.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Decizia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adoptată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Curtea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Apel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Chișinău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</w:rPr>
              <w:t>judecătorii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Vasile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GURIN,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Fionis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PANOV, </w:t>
            </w:r>
            <w:proofErr w:type="gramStart"/>
            <w:r w:rsidRPr="009625B4">
              <w:rPr>
                <w:rFonts w:ascii="Calibri" w:hAnsi="Calibri"/>
                <w:sz w:val="16"/>
                <w:szCs w:val="16"/>
                <w:highlight w:val="yellow"/>
              </w:rPr>
              <w:t>Ion</w:t>
            </w:r>
            <w:proofErr w:type="gramEnd"/>
            <w:r w:rsidRPr="009625B4">
              <w:rPr>
                <w:rFonts w:ascii="Calibri" w:hAnsi="Calibri"/>
                <w:sz w:val="16"/>
                <w:szCs w:val="16"/>
                <w:highlight w:val="yellow"/>
              </w:rPr>
              <w:t xml:space="preserve"> SECRIERU</w:t>
            </w:r>
            <w:r w:rsidRPr="00296998">
              <w:rPr>
                <w:rFonts w:ascii="Calibri" w:hAnsi="Calibri"/>
                <w:sz w:val="16"/>
                <w:szCs w:val="16"/>
              </w:rPr>
              <w:t>.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</w:rPr>
              <w:t>Procuror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în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instanța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apel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-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Nicolae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SUVAC.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Decizia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inadmisibilitate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la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Curtea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Supremă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Justiție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</w:rPr>
              <w:t>judecătorii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Mihail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MARTÎNENCO,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</w:rPr>
              <w:t>Nicanor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</w:rPr>
              <w:t xml:space="preserve"> COJOCARU, Andrei PLĂMĂDEALĂ.</w:t>
            </w:r>
          </w:p>
          <w:p w:rsidR="003E6BE4" w:rsidRPr="00296998" w:rsidRDefault="003E6BE4" w:rsidP="0096126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356B" w:rsidRPr="006841DE" w:rsidTr="00243EDF">
        <w:tc>
          <w:tcPr>
            <w:tcW w:w="2520" w:type="dxa"/>
            <w:gridSpan w:val="2"/>
          </w:tcPr>
          <w:p w:rsidR="007E356B" w:rsidRPr="006841DE" w:rsidRDefault="007E356B" w:rsidP="0096126B">
            <w:pPr>
              <w:ind w:right="-108"/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 xml:space="preserve">G.B. </w:t>
            </w:r>
            <w:r w:rsidRPr="006841DE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ș</w:t>
            </w:r>
            <w:r w:rsidRPr="006841DE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>i R.B. c. Moldovei</w:t>
            </w:r>
          </w:p>
        </w:tc>
        <w:tc>
          <w:tcPr>
            <w:tcW w:w="990" w:type="dxa"/>
            <w:gridSpan w:val="2"/>
          </w:tcPr>
          <w:p w:rsidR="007E356B" w:rsidRPr="006841DE" w:rsidRDefault="007E356B" w:rsidP="0096126B">
            <w:pPr>
              <w:ind w:left="-108" w:right="-108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18/12/2012</w:t>
            </w:r>
          </w:p>
        </w:tc>
        <w:tc>
          <w:tcPr>
            <w:tcW w:w="1080" w:type="dxa"/>
          </w:tcPr>
          <w:p w:rsidR="007E356B" w:rsidRPr="006841DE" w:rsidRDefault="007E356B" w:rsidP="0096126B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16761/09</w:t>
            </w:r>
          </w:p>
        </w:tc>
        <w:tc>
          <w:tcPr>
            <w:tcW w:w="4050" w:type="dxa"/>
            <w:gridSpan w:val="2"/>
          </w:tcPr>
          <w:p w:rsidR="007E356B" w:rsidRPr="006841DE" w:rsidRDefault="007E356B" w:rsidP="0096126B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violarea art. 8 CEDO</w:t>
            </w: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– acordarea de către instanţele naţionale a unor compensaţii insuficiente pentru prejudiciul cauzat.</w:t>
            </w:r>
          </w:p>
        </w:tc>
        <w:tc>
          <w:tcPr>
            <w:tcW w:w="2250" w:type="dxa"/>
            <w:gridSpan w:val="2"/>
          </w:tcPr>
          <w:p w:rsidR="007E356B" w:rsidRPr="006841DE" w:rsidRDefault="007E356B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 w:cs="Calibri"/>
                <w:b w:val="0"/>
                <w:bCs w:val="0"/>
                <w:color w:val="000000"/>
                <w:lang w:val="ro-RO"/>
              </w:rPr>
            </w:pPr>
            <w:r w:rsidRPr="006841DE">
              <w:rPr>
                <w:rFonts w:ascii="Garamond" w:hAnsi="Garamond" w:cs="Calibri"/>
                <w:b w:val="0"/>
                <w:bCs w:val="0"/>
                <w:color w:val="000000"/>
                <w:lang w:val="ro-RO"/>
              </w:rPr>
              <w:t>Suma totala - EUR 14,000</w:t>
            </w:r>
          </w:p>
          <w:p w:rsidR="007E356B" w:rsidRPr="006841DE" w:rsidRDefault="007E356B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 w:cs="Calibri"/>
                <w:b w:val="0"/>
                <w:lang w:val="ro-RO"/>
              </w:rPr>
            </w:pPr>
            <w:r w:rsidRPr="006841DE">
              <w:rPr>
                <w:rFonts w:ascii="Garamond" w:hAnsi="Garamond" w:cs="Calibri"/>
                <w:b w:val="0"/>
                <w:bCs w:val="0"/>
                <w:color w:val="000000"/>
                <w:lang w:val="ro-RO"/>
              </w:rPr>
              <w:t>Prejudiciu - EUR 12,000</w:t>
            </w:r>
          </w:p>
          <w:p w:rsidR="007E356B" w:rsidRPr="006841DE" w:rsidRDefault="007E356B" w:rsidP="0096126B">
            <w:pPr>
              <w:ind w:right="-108"/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Cost. </w:t>
            </w:r>
            <w:r w:rsidRPr="006841DE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ș</w:t>
            </w:r>
            <w:r w:rsidRPr="006841D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i </w:t>
            </w:r>
            <w:proofErr w:type="spellStart"/>
            <w:r w:rsidRPr="006841D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6841D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. - EUR 2,000</w:t>
            </w:r>
          </w:p>
        </w:tc>
        <w:tc>
          <w:tcPr>
            <w:tcW w:w="4230" w:type="dxa"/>
            <w:gridSpan w:val="2"/>
          </w:tcPr>
          <w:p w:rsidR="007E356B" w:rsidRPr="006841DE" w:rsidRDefault="007E356B" w:rsidP="0096126B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Instanţa de fond -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hotarirea</w:t>
            </w:r>
            <w:proofErr w:type="spellEnd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din 18.09.2007,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Judecator</w:t>
            </w:r>
            <w:proofErr w:type="spellEnd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P.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Grumeza</w:t>
            </w:r>
            <w:proofErr w:type="spellEnd"/>
          </w:p>
          <w:p w:rsidR="007E356B" w:rsidRPr="006841DE" w:rsidRDefault="007E356B" w:rsidP="0096126B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Instanţa de apel - decizia din 24.01.2008,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Jud</w:t>
            </w:r>
            <w:r>
              <w:rPr>
                <w:rFonts w:ascii="Garamond" w:hAnsi="Garamond" w:cs="Calibri"/>
                <w:sz w:val="16"/>
                <w:szCs w:val="16"/>
                <w:lang w:val="ro-RO"/>
              </w:rPr>
              <w:t>ecatori</w:t>
            </w:r>
            <w:proofErr w:type="spellEnd"/>
            <w:r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: N. Budăi, L. </w:t>
            </w:r>
            <w:proofErr w:type="spellStart"/>
            <w:r>
              <w:rPr>
                <w:rFonts w:ascii="Garamond" w:hAnsi="Garamond" w:cs="Calibri"/>
                <w:sz w:val="16"/>
                <w:szCs w:val="16"/>
                <w:lang w:val="ro-RO"/>
              </w:rPr>
              <w:t>Popova</w:t>
            </w:r>
            <w:proofErr w:type="spellEnd"/>
            <w:r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</w:t>
            </w:r>
            <w:r w:rsidRPr="006841DE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Ion SECRIERU</w:t>
            </w:r>
          </w:p>
          <w:p w:rsidR="007E356B" w:rsidRPr="006841DE" w:rsidRDefault="007E356B" w:rsidP="0096126B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Instanţa de recurs - decizia din 24.09.2008, Judecători: N.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Timofti</w:t>
            </w:r>
            <w:proofErr w:type="spellEnd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S.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Filincova</w:t>
            </w:r>
            <w:proofErr w:type="spellEnd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T. Răducanu, V. Arhip, I. </w:t>
            </w:r>
            <w:proofErr w:type="spellStart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Corolevschi</w:t>
            </w:r>
            <w:proofErr w:type="spellEnd"/>
            <w:r w:rsidRPr="006841DE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</w:tc>
      </w:tr>
    </w:tbl>
    <w:p w:rsidR="007E356B" w:rsidRPr="006841DE" w:rsidRDefault="007E356B" w:rsidP="007E356B">
      <w:pPr>
        <w:rPr>
          <w:rFonts w:ascii="Garamond" w:hAnsi="Garamond"/>
          <w:lang w:val="ro-RO"/>
        </w:rPr>
      </w:pPr>
    </w:p>
    <w:p w:rsidR="000B5735" w:rsidRPr="003E6BE4" w:rsidRDefault="009625B4" w:rsidP="007E356B">
      <w:pPr>
        <w:ind w:left="-630" w:right="-648" w:firstLine="630"/>
      </w:pPr>
    </w:p>
    <w:sectPr w:rsidR="000B5735" w:rsidRPr="003E6BE4" w:rsidSect="007E356B">
      <w:pgSz w:w="15840" w:h="12240" w:orient="landscape"/>
      <w:pgMar w:top="63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BE4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3EDF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6BE4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356B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194A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625B4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C260C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3E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3E6B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3E6BE4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E6BE4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2014-04-08T13:45:00Z</dcterms:created>
  <dcterms:modified xsi:type="dcterms:W3CDTF">2014-04-08T13:55:00Z</dcterms:modified>
</cp:coreProperties>
</file>